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9201D">
      <w:pPr>
        <w:widowControl/>
        <w:spacing w:line="560" w:lineRule="exact"/>
        <w:jc w:val="center"/>
        <w:outlineLvl w:val="2"/>
        <w:rPr>
          <w:rFonts w:hint="eastAsia" w:ascii="华文中宋" w:hAnsi="华文中宋" w:eastAsia="华文中宋" w:cs="华文中宋"/>
          <w:bCs/>
          <w:color w:val="000000" w:themeColor="text1"/>
          <w:kern w:val="0"/>
          <w:sz w:val="44"/>
          <w:szCs w:val="44"/>
          <w:highlight w:val="none"/>
          <w14:textFill>
            <w14:solidFill>
              <w14:schemeClr w14:val="tx1"/>
            </w14:solidFill>
          </w14:textFill>
        </w:rPr>
      </w:pPr>
    </w:p>
    <w:p w14:paraId="50D66F4F">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2"/>
        <w:rPr>
          <w:rFonts w:hint="eastAsia" w:ascii="华文中宋" w:hAnsi="华文中宋" w:eastAsia="华文中宋" w:cs="华文中宋"/>
          <w:bCs/>
          <w:color w:val="000000" w:themeColor="text1"/>
          <w:kern w:val="0"/>
          <w:sz w:val="44"/>
          <w:szCs w:val="44"/>
          <w:highlight w:val="none"/>
          <w14:textFill>
            <w14:solidFill>
              <w14:schemeClr w14:val="tx1"/>
            </w14:solidFill>
          </w14:textFill>
        </w:rPr>
      </w:pPr>
      <w:r>
        <w:rPr>
          <w:rFonts w:hint="eastAsia" w:ascii="华文中宋" w:hAnsi="华文中宋" w:eastAsia="华文中宋" w:cs="华文中宋"/>
          <w:bCs/>
          <w:color w:val="000000" w:themeColor="text1"/>
          <w:kern w:val="0"/>
          <w:sz w:val="44"/>
          <w:szCs w:val="44"/>
          <w:highlight w:val="none"/>
          <w14:textFill>
            <w14:solidFill>
              <w14:schemeClr w14:val="tx1"/>
            </w14:solidFill>
          </w14:textFill>
        </w:rPr>
        <w:t>2025年广东省平远县教育系统进校园</w:t>
      </w:r>
    </w:p>
    <w:p w14:paraId="290EAAE2">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2"/>
        <w:rPr>
          <w:rFonts w:hint="eastAsia" w:ascii="方正小标宋_GBK" w:hAnsi="方正小标宋_GBK" w:eastAsia="方正小标宋_GBK" w:cs="方正小标宋_GBK"/>
          <w:bCs/>
          <w:color w:val="000000" w:themeColor="text1"/>
          <w:kern w:val="0"/>
          <w:sz w:val="44"/>
          <w:szCs w:val="44"/>
          <w:highlight w:val="none"/>
          <w14:textFill>
            <w14:solidFill>
              <w14:schemeClr w14:val="tx1"/>
            </w14:solidFill>
          </w14:textFill>
        </w:rPr>
      </w:pPr>
      <w:r>
        <w:rPr>
          <w:rFonts w:hint="eastAsia" w:ascii="华文中宋" w:hAnsi="华文中宋" w:eastAsia="华文中宋" w:cs="华文中宋"/>
          <w:bCs/>
          <w:color w:val="000000" w:themeColor="text1"/>
          <w:kern w:val="0"/>
          <w:sz w:val="44"/>
          <w:szCs w:val="44"/>
          <w:highlight w:val="none"/>
          <w14:textFill>
            <w14:solidFill>
              <w14:schemeClr w14:val="tx1"/>
            </w14:solidFill>
          </w14:textFill>
        </w:rPr>
        <w:t>招聘急需紧缺学科教师公告</w:t>
      </w:r>
    </w:p>
    <w:p w14:paraId="21852A09">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2"/>
        <w:rPr>
          <w:rFonts w:hint="eastAsia" w:ascii="华文中宋" w:hAnsi="华文中宋" w:eastAsia="华文中宋" w:cs="宋体"/>
          <w:b/>
          <w:bCs/>
          <w:color w:val="000000" w:themeColor="text1"/>
          <w:kern w:val="0"/>
          <w:sz w:val="44"/>
          <w:szCs w:val="44"/>
          <w:highlight w:val="none"/>
          <w14:textFill>
            <w14:solidFill>
              <w14:schemeClr w14:val="tx1"/>
            </w14:solidFill>
          </w14:textFill>
        </w:rPr>
      </w:pPr>
    </w:p>
    <w:p w14:paraId="6D927CDD">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ascii="仿宋" w:hAnsi="仿宋" w:eastAsia="仿宋" w:cs="Times New Roman"/>
          <w:color w:val="000000" w:themeColor="text1"/>
          <w:spacing w:val="12"/>
          <w:sz w:val="32"/>
          <w:szCs w:val="32"/>
          <w:highlight w:val="none"/>
          <w14:textFill>
            <w14:solidFill>
              <w14:schemeClr w14:val="tx1"/>
            </w14:solidFill>
          </w14:textFill>
        </w:rPr>
        <w:t>根据《事业单位人事管理条例》（国务院令第652号）</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ascii="仿宋" w:hAnsi="仿宋" w:eastAsia="仿宋" w:cs="Times New Roman"/>
          <w:color w:val="000000" w:themeColor="text1"/>
          <w:spacing w:val="12"/>
          <w:sz w:val="32"/>
          <w:szCs w:val="32"/>
          <w:highlight w:val="none"/>
          <w14:textFill>
            <w14:solidFill>
              <w14:schemeClr w14:val="tx1"/>
            </w14:solidFill>
          </w14:textFill>
        </w:rPr>
        <w:t>《广东省事业单位公开招聘人员办法》（广东省人民政府令第</w:t>
      </w:r>
      <w:r>
        <w:rPr>
          <w:rFonts w:hint="eastAsia" w:ascii="仿宋" w:hAnsi="仿宋" w:eastAsia="仿宋" w:cs="Times New Roman"/>
          <w:color w:val="000000" w:themeColor="text1"/>
          <w:spacing w:val="12"/>
          <w:sz w:val="32"/>
          <w:szCs w:val="32"/>
          <w:highlight w:val="none"/>
          <w14:textFill>
            <w14:solidFill>
              <w14:schemeClr w14:val="tx1"/>
            </w14:solidFill>
          </w14:textFill>
        </w:rPr>
        <w:t>301</w:t>
      </w:r>
      <w:r>
        <w:rPr>
          <w:rFonts w:ascii="仿宋" w:hAnsi="仿宋" w:eastAsia="仿宋" w:cs="Times New Roman"/>
          <w:color w:val="000000" w:themeColor="text1"/>
          <w:spacing w:val="12"/>
          <w:sz w:val="32"/>
          <w:szCs w:val="32"/>
          <w:highlight w:val="none"/>
          <w14:textFill>
            <w14:solidFill>
              <w14:schemeClr w14:val="tx1"/>
            </w14:solidFill>
          </w14:textFill>
        </w:rPr>
        <w:t>号）及</w:t>
      </w:r>
      <w:r>
        <w:rPr>
          <w:rFonts w:hint="eastAsia" w:ascii="仿宋" w:hAnsi="仿宋" w:eastAsia="仿宋" w:cs="Times New Roman"/>
          <w:color w:val="000000" w:themeColor="text1"/>
          <w:spacing w:val="12"/>
          <w:sz w:val="32"/>
          <w:szCs w:val="32"/>
          <w:highlight w:val="none"/>
          <w14:textFill>
            <w14:solidFill>
              <w14:schemeClr w14:val="tx1"/>
            </w14:solidFill>
          </w14:textFill>
        </w:rPr>
        <w:t>《梅州市实施“青梅计划”集聚优秀青年人才的若干措施》（梅市明电〔2022〕100号）等</w:t>
      </w:r>
      <w:r>
        <w:rPr>
          <w:rFonts w:ascii="仿宋" w:hAnsi="仿宋" w:eastAsia="仿宋" w:cs="Times New Roman"/>
          <w:color w:val="000000" w:themeColor="text1"/>
          <w:spacing w:val="12"/>
          <w:sz w:val="32"/>
          <w:szCs w:val="32"/>
          <w:highlight w:val="none"/>
          <w14:textFill>
            <w14:solidFill>
              <w14:schemeClr w14:val="tx1"/>
            </w14:solidFill>
          </w14:textFill>
        </w:rPr>
        <w:t>文</w:t>
      </w:r>
      <w:r>
        <w:rPr>
          <w:rFonts w:hint="eastAsia" w:ascii="仿宋" w:hAnsi="仿宋" w:eastAsia="仿宋" w:cs="Times New Roman"/>
          <w:color w:val="000000" w:themeColor="text1"/>
          <w:spacing w:val="12"/>
          <w:sz w:val="32"/>
          <w:szCs w:val="32"/>
          <w:highlight w:val="none"/>
          <w14:textFill>
            <w14:solidFill>
              <w14:schemeClr w14:val="tx1"/>
            </w14:solidFill>
          </w14:textFill>
        </w:rPr>
        <w:t>件</w:t>
      </w:r>
      <w:r>
        <w:rPr>
          <w:rFonts w:ascii="仿宋" w:hAnsi="仿宋" w:eastAsia="仿宋" w:cs="Times New Roman"/>
          <w:color w:val="000000" w:themeColor="text1"/>
          <w:spacing w:val="12"/>
          <w:sz w:val="32"/>
          <w:szCs w:val="32"/>
          <w:highlight w:val="none"/>
          <w14:textFill>
            <w14:solidFill>
              <w14:schemeClr w14:val="tx1"/>
            </w14:solidFill>
          </w14:textFill>
        </w:rPr>
        <w:t>精神，按照“公开、平等、竞争、择优”的原则，平远县教育局会同有关部门于202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ascii="仿宋" w:hAnsi="仿宋" w:eastAsia="仿宋" w:cs="Times New Roman"/>
          <w:color w:val="000000" w:themeColor="text1"/>
          <w:spacing w:val="12"/>
          <w:sz w:val="32"/>
          <w:szCs w:val="32"/>
          <w:highlight w:val="none"/>
          <w14:textFill>
            <w14:solidFill>
              <w14:schemeClr w14:val="tx1"/>
            </w14:solidFill>
          </w14:textFill>
        </w:rPr>
        <w:t>年</w:t>
      </w:r>
      <w:r>
        <w:rPr>
          <w:rFonts w:hint="eastAsia" w:ascii="仿宋" w:hAnsi="仿宋" w:eastAsia="仿宋" w:cs="Times New Roman"/>
          <w:color w:val="000000" w:themeColor="text1"/>
          <w:spacing w:val="12"/>
          <w:sz w:val="32"/>
          <w:szCs w:val="32"/>
          <w:highlight w:val="none"/>
          <w14:textFill>
            <w14:solidFill>
              <w14:schemeClr w14:val="tx1"/>
            </w14:solidFill>
          </w14:textFill>
        </w:rPr>
        <w:t>1</w:t>
      </w:r>
      <w:r>
        <w:rPr>
          <w:rFonts w:ascii="仿宋" w:hAnsi="仿宋" w:eastAsia="仿宋" w:cs="Times New Roman"/>
          <w:color w:val="000000" w:themeColor="text1"/>
          <w:spacing w:val="12"/>
          <w:sz w:val="32"/>
          <w:szCs w:val="32"/>
          <w:highlight w:val="none"/>
          <w14:textFill>
            <w14:solidFill>
              <w14:schemeClr w14:val="tx1"/>
            </w14:solidFill>
          </w14:textFill>
        </w:rPr>
        <w:t>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上旬</w:t>
      </w:r>
      <w:r>
        <w:rPr>
          <w:rFonts w:ascii="仿宋" w:hAnsi="仿宋" w:eastAsia="仿宋" w:cs="Times New Roman"/>
          <w:color w:val="000000" w:themeColor="text1"/>
          <w:spacing w:val="12"/>
          <w:sz w:val="32"/>
          <w:szCs w:val="32"/>
          <w:highlight w:val="none"/>
          <w14:textFill>
            <w14:solidFill>
              <w14:schemeClr w14:val="tx1"/>
            </w14:solidFill>
          </w14:textFill>
        </w:rPr>
        <w:t>组织</w:t>
      </w:r>
      <w:r>
        <w:rPr>
          <w:rFonts w:hint="eastAsia" w:ascii="仿宋" w:hAnsi="仿宋" w:eastAsia="仿宋" w:cs="Times New Roman"/>
          <w:color w:val="000000" w:themeColor="text1"/>
          <w:spacing w:val="12"/>
          <w:sz w:val="32"/>
          <w:szCs w:val="32"/>
          <w:highlight w:val="none"/>
          <w14:textFill>
            <w14:solidFill>
              <w14:schemeClr w14:val="tx1"/>
            </w14:solidFill>
          </w14:textFill>
        </w:rPr>
        <w:t>人员赴华南师范大学、广州大学、</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江西师范大学、</w:t>
      </w:r>
      <w:r>
        <w:rPr>
          <w:rFonts w:hint="eastAsia" w:ascii="仿宋" w:hAnsi="仿宋" w:eastAsia="仿宋" w:cs="Times New Roman"/>
          <w:color w:val="000000" w:themeColor="text1"/>
          <w:spacing w:val="12"/>
          <w:sz w:val="32"/>
          <w:szCs w:val="32"/>
          <w:highlight w:val="none"/>
          <w14:textFill>
            <w14:solidFill>
              <w14:schemeClr w14:val="tx1"/>
            </w14:solidFill>
          </w14:textFill>
        </w:rPr>
        <w:t>赣南师范大学</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等4所高校设点</w:t>
      </w:r>
      <w:r>
        <w:rPr>
          <w:rFonts w:ascii="仿宋" w:hAnsi="仿宋" w:eastAsia="仿宋" w:cs="Times New Roman"/>
          <w:color w:val="000000" w:themeColor="text1"/>
          <w:spacing w:val="12"/>
          <w:sz w:val="32"/>
          <w:szCs w:val="32"/>
          <w:highlight w:val="none"/>
          <w14:textFill>
            <w14:solidFill>
              <w14:schemeClr w14:val="tx1"/>
            </w14:solidFill>
          </w14:textFill>
        </w:rPr>
        <w:t>进行校园招聘</w:t>
      </w:r>
      <w:r>
        <w:rPr>
          <w:rFonts w:hint="eastAsia" w:ascii="仿宋" w:hAnsi="仿宋" w:eastAsia="仿宋" w:cs="Times New Roman"/>
          <w:color w:val="000000" w:themeColor="text1"/>
          <w:spacing w:val="12"/>
          <w:sz w:val="32"/>
          <w:szCs w:val="32"/>
          <w:highlight w:val="none"/>
          <w14:textFill>
            <w14:solidFill>
              <w14:schemeClr w14:val="tx1"/>
            </w14:solidFill>
          </w14:textFill>
        </w:rPr>
        <w:t>急需紧缺学科教师2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8</w:t>
      </w:r>
      <w:r>
        <w:rPr>
          <w:rFonts w:hint="eastAsia" w:ascii="仿宋" w:hAnsi="仿宋" w:eastAsia="仿宋" w:cs="Times New Roman"/>
          <w:color w:val="000000" w:themeColor="text1"/>
          <w:spacing w:val="12"/>
          <w:sz w:val="32"/>
          <w:szCs w:val="32"/>
          <w:highlight w:val="none"/>
          <w14:textFill>
            <w14:solidFill>
              <w14:schemeClr w14:val="tx1"/>
            </w14:solidFill>
          </w14:textFill>
        </w:rPr>
        <w:t>名</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属</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事业编制）</w:t>
      </w:r>
      <w:r>
        <w:rPr>
          <w:rFonts w:ascii="仿宋" w:hAnsi="仿宋" w:eastAsia="仿宋" w:cs="Times New Roman"/>
          <w:color w:val="000000" w:themeColor="text1"/>
          <w:spacing w:val="12"/>
          <w:sz w:val="32"/>
          <w:szCs w:val="32"/>
          <w:highlight w:val="none"/>
          <w14:textFill>
            <w14:solidFill>
              <w14:schemeClr w14:val="tx1"/>
            </w14:solidFill>
          </w14:textFill>
        </w:rPr>
        <w:t>，现就有关事项公告如下：</w:t>
      </w:r>
    </w:p>
    <w:p w14:paraId="3070FB14">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14:textFill>
            <w14:solidFill>
              <w14:schemeClr w14:val="tx1"/>
            </w14:solidFill>
          </w14:textFill>
        </w:rPr>
        <w:t>一、招聘岗位及招聘人数</w:t>
      </w:r>
    </w:p>
    <w:p w14:paraId="761231DD">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2025年招聘急需紧缺学科教师28名</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硕士</w:t>
      </w:r>
      <w:r>
        <w:rPr>
          <w:rFonts w:hint="eastAsia" w:ascii="仿宋" w:hAnsi="仿宋" w:eastAsia="仿宋"/>
          <w:color w:val="000000" w:themeColor="text1"/>
          <w:sz w:val="32"/>
          <w:szCs w:val="32"/>
          <w:highlight w:val="none"/>
          <w:lang w:eastAsia="zh-CN"/>
          <w14:textFill>
            <w14:solidFill>
              <w14:schemeClr w14:val="tx1"/>
            </w14:solidFill>
          </w14:textFill>
        </w:rPr>
        <w:t>研究生起点</w:t>
      </w:r>
      <w:r>
        <w:rPr>
          <w:rFonts w:hint="eastAsia" w:ascii="仿宋" w:hAnsi="仿宋" w:eastAsia="仿宋"/>
          <w:color w:val="000000" w:themeColor="text1"/>
          <w:sz w:val="32"/>
          <w:szCs w:val="32"/>
          <w:highlight w:val="none"/>
          <w:lang w:val="en-US" w:eastAsia="zh-CN"/>
          <w14:textFill>
            <w14:solidFill>
              <w14:schemeClr w14:val="tx1"/>
            </w14:solidFill>
          </w14:textFill>
        </w:rPr>
        <w:t>8名、本科起点20名）</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，其中</w:t>
      </w:r>
      <w:r>
        <w:rPr>
          <w:rFonts w:hint="eastAsia" w:ascii="仿宋" w:hAnsi="仿宋" w:eastAsia="仿宋" w:cs="Times New Roman"/>
          <w:color w:val="000000" w:themeColor="text1"/>
          <w:spacing w:val="12"/>
          <w:sz w:val="32"/>
          <w:szCs w:val="32"/>
          <w:highlight w:val="none"/>
          <w14:textFill>
            <w14:solidFill>
              <w14:schemeClr w14:val="tx1"/>
            </w14:solidFill>
          </w14:textFill>
        </w:rPr>
        <w:t>高中教师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岗位</w:t>
      </w:r>
      <w:r>
        <w:rPr>
          <w:rFonts w:hint="eastAsia" w:ascii="仿宋" w:hAnsi="仿宋" w:eastAsia="仿宋" w:cs="Times New Roman"/>
          <w:color w:val="000000" w:themeColor="text1"/>
          <w:spacing w:val="12"/>
          <w:sz w:val="32"/>
          <w:szCs w:val="32"/>
          <w:highlight w:val="none"/>
          <w14:textFill>
            <w14:solidFill>
              <w14:schemeClr w14:val="tx1"/>
            </w14:solidFill>
          </w14:textFill>
        </w:rPr>
        <w:t>1</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6</w:t>
      </w:r>
      <w:r>
        <w:rPr>
          <w:rFonts w:hint="eastAsia" w:ascii="仿宋" w:hAnsi="仿宋" w:eastAsia="仿宋" w:cs="Times New Roman"/>
          <w:color w:val="000000" w:themeColor="text1"/>
          <w:spacing w:val="12"/>
          <w:sz w:val="32"/>
          <w:szCs w:val="32"/>
          <w:highlight w:val="none"/>
          <w14:textFill>
            <w14:solidFill>
              <w14:schemeClr w14:val="tx1"/>
            </w14:solidFill>
          </w14:textFill>
        </w:rPr>
        <w:t>名</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初中教师岗位9名、小学教师岗位3名。（</w:t>
      </w:r>
      <w:r>
        <w:rPr>
          <w:rFonts w:hint="eastAsia" w:ascii="仿宋" w:hAnsi="仿宋" w:eastAsia="仿宋" w:cs="Times New Roman"/>
          <w:color w:val="000000" w:themeColor="text1"/>
          <w:spacing w:val="12"/>
          <w:sz w:val="32"/>
          <w:szCs w:val="32"/>
          <w:highlight w:val="none"/>
          <w14:textFill>
            <w14:solidFill>
              <w14:schemeClr w14:val="tx1"/>
            </w14:solidFill>
          </w14:textFill>
        </w:rPr>
        <w:t>详见附件1《2025年广东省平远县教育系统进校园招聘急需紧缺学科教师岗位表》</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p>
    <w:p w14:paraId="5B2765BC">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14:textFill>
            <w14:solidFill>
              <w14:schemeClr w14:val="tx1"/>
            </w14:solidFill>
          </w14:textFill>
        </w:rPr>
        <w:t>二、招聘对象及资格条件</w:t>
      </w:r>
    </w:p>
    <w:p w14:paraId="6A198B0A">
      <w:pPr>
        <w:keepNext w:val="0"/>
        <w:keepLines w:val="0"/>
        <w:pageBreakBefore w:val="0"/>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Times New Roman"/>
          <w:b/>
          <w:color w:val="000000" w:themeColor="text1"/>
          <w:spacing w:val="12"/>
          <w:sz w:val="32"/>
          <w:szCs w:val="32"/>
          <w:highlight w:val="none"/>
          <w14:textFill>
            <w14:solidFill>
              <w14:schemeClr w14:val="tx1"/>
            </w14:solidFill>
          </w14:textFill>
        </w:rPr>
      </w:pPr>
      <w:r>
        <w:rPr>
          <w:rFonts w:hint="eastAsia" w:ascii="仿宋" w:hAnsi="仿宋" w:eastAsia="仿宋" w:cs="仿宋"/>
          <w:b/>
          <w:color w:val="000000" w:themeColor="text1"/>
          <w:spacing w:val="12"/>
          <w:sz w:val="32"/>
          <w:szCs w:val="32"/>
          <w:highlight w:val="none"/>
          <w14:textFill>
            <w14:solidFill>
              <w14:schemeClr w14:val="tx1"/>
            </w14:solidFill>
          </w14:textFill>
        </w:rPr>
        <w:t>（一）招聘对象</w:t>
      </w:r>
    </w:p>
    <w:p w14:paraId="04C85D92">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ascii="仿宋" w:hAnsi="仿宋" w:eastAsia="仿宋" w:cs="仿宋"/>
          <w:color w:val="000000" w:themeColor="text1"/>
          <w:spacing w:val="12"/>
          <w:sz w:val="32"/>
          <w:szCs w:val="32"/>
          <w:highlight w:val="none"/>
          <w14:textFill>
            <w14:solidFill>
              <w14:schemeClr w14:val="tx1"/>
            </w14:solidFill>
          </w14:textFill>
        </w:rPr>
        <w:t xml:space="preserve"> </w:t>
      </w:r>
      <w:r>
        <w:rPr>
          <w:rFonts w:hint="eastAsia" w:ascii="仿宋_GB2312" w:hAnsi="宋体" w:eastAsia="仿宋_GB2312" w:cs="宋体"/>
          <w:color w:val="000000" w:themeColor="text1"/>
          <w:kern w:val="0"/>
          <w:sz w:val="32"/>
          <w:szCs w:val="32"/>
          <w:highlight w:val="none"/>
          <w14:textFill>
            <w14:solidFill>
              <w14:schemeClr w14:val="tx1"/>
            </w14:solidFill>
          </w14:textFill>
        </w:rPr>
        <w:t>招聘对象为符合岗位所需条件的人员。</w:t>
      </w:r>
    </w:p>
    <w:p w14:paraId="202DBFBA">
      <w:pPr>
        <w:keepNext w:val="0"/>
        <w:keepLines w:val="0"/>
        <w:pageBreakBefore w:val="0"/>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仿宋"/>
          <w:b/>
          <w:color w:val="000000" w:themeColor="text1"/>
          <w:spacing w:val="12"/>
          <w:sz w:val="32"/>
          <w:szCs w:val="32"/>
          <w:highlight w:val="none"/>
          <w14:textFill>
            <w14:solidFill>
              <w14:schemeClr w14:val="tx1"/>
            </w14:solidFill>
          </w14:textFill>
        </w:rPr>
      </w:pPr>
      <w:r>
        <w:rPr>
          <w:rFonts w:hint="eastAsia" w:ascii="仿宋" w:hAnsi="仿宋" w:eastAsia="仿宋" w:cs="仿宋"/>
          <w:b/>
          <w:color w:val="000000" w:themeColor="text1"/>
          <w:spacing w:val="12"/>
          <w:sz w:val="32"/>
          <w:szCs w:val="32"/>
          <w:highlight w:val="none"/>
          <w14:textFill>
            <w14:solidFill>
              <w14:schemeClr w14:val="tx1"/>
            </w14:solidFill>
          </w14:textFill>
        </w:rPr>
        <w:t>（二）资格条件</w:t>
      </w:r>
    </w:p>
    <w:p w14:paraId="3472515F">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ascii="仿宋" w:hAnsi="仿宋" w:eastAsia="仿宋" w:cs="Times New Roman"/>
          <w:color w:val="000000" w:themeColor="text1"/>
          <w:spacing w:val="12"/>
          <w:sz w:val="32"/>
          <w:szCs w:val="32"/>
          <w:highlight w:val="none"/>
          <w14:textFill>
            <w14:solidFill>
              <w14:schemeClr w14:val="tx1"/>
            </w14:solidFill>
          </w14:textFill>
        </w:rPr>
        <w:t>1</w:t>
      </w:r>
      <w:r>
        <w:rPr>
          <w:rFonts w:hint="eastAsia" w:ascii="仿宋" w:hAnsi="仿宋" w:eastAsia="仿宋" w:cs="Times New Roman"/>
          <w:color w:val="000000" w:themeColor="text1"/>
          <w:spacing w:val="12"/>
          <w:sz w:val="32"/>
          <w:szCs w:val="32"/>
          <w:highlight w:val="none"/>
          <w14:textFill>
            <w14:solidFill>
              <w14:schemeClr w14:val="tx1"/>
            </w14:solidFill>
          </w14:textFill>
        </w:rPr>
        <w:t>.具有中华人民共和国国籍，遵守中华人民共和国宪法和法律。</w:t>
      </w:r>
    </w:p>
    <w:p w14:paraId="4E2FEC11">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ascii="仿宋" w:hAnsi="仿宋" w:eastAsia="仿宋" w:cs="Times New Roman"/>
          <w:color w:val="000000" w:themeColor="text1"/>
          <w:spacing w:val="12"/>
          <w:sz w:val="32"/>
          <w:szCs w:val="32"/>
          <w:highlight w:val="none"/>
          <w14:textFill>
            <w14:solidFill>
              <w14:schemeClr w14:val="tx1"/>
            </w14:solidFill>
          </w14:textFill>
        </w:rPr>
        <w:t>2</w:t>
      </w:r>
      <w:r>
        <w:rPr>
          <w:rFonts w:hint="eastAsia" w:ascii="仿宋" w:hAnsi="仿宋" w:eastAsia="仿宋" w:cs="Times New Roman"/>
          <w:color w:val="000000" w:themeColor="text1"/>
          <w:spacing w:val="12"/>
          <w:sz w:val="32"/>
          <w:szCs w:val="32"/>
          <w:highlight w:val="none"/>
          <w14:textFill>
            <w14:solidFill>
              <w14:schemeClr w14:val="tx1"/>
            </w14:solidFill>
          </w14:textFill>
        </w:rPr>
        <w:t>.具备良好的品行和职业道德。</w:t>
      </w:r>
    </w:p>
    <w:p w14:paraId="0CA64671">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ascii="仿宋" w:hAnsi="仿宋" w:eastAsia="仿宋" w:cs="Times New Roman"/>
          <w:color w:val="000000" w:themeColor="text1"/>
          <w:spacing w:val="12"/>
          <w:sz w:val="32"/>
          <w:szCs w:val="32"/>
          <w:highlight w:val="none"/>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.年龄</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18-</w:t>
      </w:r>
      <w:r>
        <w:rPr>
          <w:rFonts w:ascii="仿宋" w:hAnsi="仿宋" w:eastAsia="仿宋" w:cs="Times New Roman"/>
          <w:color w:val="000000" w:themeColor="text1"/>
          <w:spacing w:val="12"/>
          <w:sz w:val="32"/>
          <w:szCs w:val="32"/>
          <w:highlight w:val="none"/>
          <w14:textFill>
            <w14:solidFill>
              <w14:schemeClr w14:val="tx1"/>
            </w14:solidFill>
          </w14:textFill>
        </w:rPr>
        <w:t>35</w:t>
      </w:r>
      <w:r>
        <w:rPr>
          <w:rFonts w:hint="eastAsia" w:ascii="仿宋" w:hAnsi="仿宋" w:eastAsia="仿宋" w:cs="Times New Roman"/>
          <w:color w:val="000000" w:themeColor="text1"/>
          <w:spacing w:val="12"/>
          <w:sz w:val="32"/>
          <w:szCs w:val="32"/>
          <w:highlight w:val="none"/>
          <w14:textFill>
            <w14:solidFill>
              <w14:schemeClr w14:val="tx1"/>
            </w14:solidFill>
          </w14:textFill>
        </w:rPr>
        <w:t>周岁（</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年龄条件</w:t>
      </w:r>
      <w:r>
        <w:rPr>
          <w:rFonts w:hint="eastAsia" w:ascii="仿宋" w:hAnsi="仿宋" w:eastAsia="仿宋" w:cs="Times New Roman"/>
          <w:color w:val="000000" w:themeColor="text1"/>
          <w:spacing w:val="12"/>
          <w:sz w:val="32"/>
          <w:szCs w:val="32"/>
          <w:highlight w:val="none"/>
          <w14:textFill>
            <w14:solidFill>
              <w14:schemeClr w14:val="tx1"/>
            </w14:solidFill>
          </w14:textFill>
        </w:rPr>
        <w:t>计算截止时间为本次集中招聘报名首日</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14:textFill>
            <w14:solidFill>
              <w14:schemeClr w14:val="tx1"/>
            </w14:solidFill>
          </w14:textFill>
        </w:rPr>
        <w:t>。</w:t>
      </w:r>
    </w:p>
    <w:p w14:paraId="214C55D7">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ascii="仿宋" w:hAnsi="仿宋" w:eastAsia="仿宋" w:cs="Times New Roman"/>
          <w:color w:val="000000" w:themeColor="text1"/>
          <w:spacing w:val="12"/>
          <w:sz w:val="32"/>
          <w:szCs w:val="32"/>
          <w:highlight w:val="none"/>
          <w14:textFill>
            <w14:solidFill>
              <w14:schemeClr w14:val="tx1"/>
            </w14:solidFill>
          </w14:textFill>
        </w:rPr>
        <w:t>4</w:t>
      </w:r>
      <w:r>
        <w:rPr>
          <w:rFonts w:hint="eastAsia" w:ascii="仿宋" w:hAnsi="仿宋" w:eastAsia="仿宋" w:cs="Times New Roman"/>
          <w:color w:val="000000" w:themeColor="text1"/>
          <w:spacing w:val="12"/>
          <w:sz w:val="32"/>
          <w:szCs w:val="32"/>
          <w:highlight w:val="none"/>
          <w14:textFill>
            <w14:solidFill>
              <w14:schemeClr w14:val="tx1"/>
            </w14:solidFill>
          </w14:textFill>
        </w:rPr>
        <w:t>.具备岗位所需的专业、能力或者技能条件、身体条件，以及招聘岗位所需的其他资格条件（详见附件</w:t>
      </w:r>
      <w:r>
        <w:rPr>
          <w:rFonts w:ascii="仿宋" w:hAnsi="仿宋" w:eastAsia="仿宋" w:cs="Times New Roman"/>
          <w:color w:val="000000" w:themeColor="text1"/>
          <w:spacing w:val="12"/>
          <w:sz w:val="32"/>
          <w:szCs w:val="32"/>
          <w:highlight w:val="none"/>
          <w14:textFill>
            <w14:solidFill>
              <w14:schemeClr w14:val="tx1"/>
            </w14:solidFill>
          </w14:textFill>
        </w:rPr>
        <w:t>1</w:t>
      </w:r>
      <w:r>
        <w:rPr>
          <w:rFonts w:hint="eastAsia" w:ascii="仿宋" w:hAnsi="仿宋" w:eastAsia="仿宋" w:cs="Times New Roman"/>
          <w:color w:val="000000" w:themeColor="text1"/>
          <w:spacing w:val="12"/>
          <w:sz w:val="32"/>
          <w:szCs w:val="32"/>
          <w:highlight w:val="none"/>
          <w14:textFill>
            <w14:solidFill>
              <w14:schemeClr w14:val="tx1"/>
            </w14:solidFill>
          </w14:textFill>
        </w:rPr>
        <w:t>）。</w:t>
      </w:r>
    </w:p>
    <w:p w14:paraId="4E1D2438">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有下列情况之一者，不得报考：</w:t>
      </w:r>
    </w:p>
    <w:p w14:paraId="6D1ADF0B">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(1)在读的非应届普通高等院校毕业生、现役军人；</w:t>
      </w:r>
    </w:p>
    <w:p w14:paraId="00687F7D">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(2)尚未解除纪律处分或者正在接受纪律审查的人员，以及刑事处罚期限未满或者涉嫌违法犯罪正在接受调查的人员；</w:t>
      </w:r>
    </w:p>
    <w:p w14:paraId="6EEF0A3B">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(3)曾被机关事业单位开除的人员或其他行政处分正在处分期内的人员；</w:t>
      </w:r>
    </w:p>
    <w:p w14:paraId="23756BB8">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(4)近两年内，在机关、事业单位招录（聘）考试、体检或考察中存在违纪行为的，或参加广东省粤东西北地区乡镇事业单位公开招聘违约且在不得报考期限内的人员；</w:t>
      </w:r>
    </w:p>
    <w:p w14:paraId="4BE939D3">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(5)被有关部门列入涉金融严重失信人名单的当事人；</w:t>
      </w:r>
    </w:p>
    <w:p w14:paraId="425B03FF">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(6)被依法纳入失信被执行人名单的人员；</w:t>
      </w:r>
    </w:p>
    <w:p w14:paraId="45155936">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(7)违反师德行为并影响恶劣的人员；</w:t>
      </w:r>
    </w:p>
    <w:p w14:paraId="591DC2A0">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(8)公费定向培养、委托培养、在职培养的毕业生；</w:t>
      </w:r>
    </w:p>
    <w:p w14:paraId="419D6D32">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黑体"/>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(9)法律、法规规定的其它不得应聘的情形。</w:t>
      </w:r>
    </w:p>
    <w:p w14:paraId="425DD40D">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14:textFill>
            <w14:solidFill>
              <w14:schemeClr w14:val="tx1"/>
            </w14:solidFill>
          </w14:textFill>
        </w:rPr>
        <w:t>三、报名办法及流程</w:t>
      </w:r>
    </w:p>
    <w:p w14:paraId="4F10223E">
      <w:pPr>
        <w:keepNext w:val="0"/>
        <w:keepLines w:val="0"/>
        <w:pageBreakBefore w:val="0"/>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12"/>
          <w:sz w:val="32"/>
          <w:szCs w:val="32"/>
          <w:highlight w:val="none"/>
          <w14:textFill>
            <w14:solidFill>
              <w14:schemeClr w14:val="tx1"/>
            </w14:solidFill>
          </w14:textFill>
        </w:rPr>
        <w:t>（一）报名方式：</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采</w:t>
      </w:r>
      <w:r>
        <w:rPr>
          <w:rFonts w:hint="eastAsia" w:ascii="仿宋" w:hAnsi="仿宋" w:eastAsia="仿宋" w:cs="Times New Roman"/>
          <w:color w:val="000000" w:themeColor="text1"/>
          <w:spacing w:val="12"/>
          <w:sz w:val="32"/>
          <w:szCs w:val="32"/>
          <w:highlight w:val="none"/>
          <w14:textFill>
            <w14:solidFill>
              <w14:schemeClr w14:val="tx1"/>
            </w14:solidFill>
          </w14:textFill>
        </w:rPr>
        <w:t>用网</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上</w:t>
      </w:r>
      <w:r>
        <w:rPr>
          <w:rFonts w:hint="eastAsia" w:ascii="仿宋" w:hAnsi="仿宋" w:eastAsia="仿宋" w:cs="Times New Roman"/>
          <w:color w:val="000000" w:themeColor="text1"/>
          <w:spacing w:val="12"/>
          <w:sz w:val="32"/>
          <w:szCs w:val="32"/>
          <w:highlight w:val="none"/>
          <w14:textFill>
            <w14:solidFill>
              <w14:schemeClr w14:val="tx1"/>
            </w14:solidFill>
          </w14:textFill>
        </w:rPr>
        <w:t>报名方式。</w:t>
      </w:r>
    </w:p>
    <w:p w14:paraId="021F07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报考人员登录网站</w:t>
      </w:r>
      <w:r>
        <w:rPr>
          <w:rFonts w:hint="eastAsia" w:ascii="仿宋" w:hAnsi="仿宋" w:eastAsia="仿宋" w:cs="Times New Roman"/>
          <w:color w:val="000000" w:themeColor="text1"/>
          <w:spacing w:val="12"/>
          <w:sz w:val="32"/>
          <w:szCs w:val="32"/>
          <w:highlight w:val="none"/>
          <w14:textFill>
            <w14:solidFill>
              <w14:schemeClr w14:val="tx1"/>
            </w14:solidFill>
          </w14:textFill>
        </w:rPr>
        <w:t>https://www.sydwzk.cn/gdpyxjyjzp2024</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 xml:space="preserve"> </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14:textFill>
            <w14:solidFill>
              <w14:schemeClr w14:val="tx1"/>
            </w14:solidFill>
          </w14:textFill>
        </w:rPr>
        <w:t>2025年广东省平远县教育系统进校园招聘急需紧缺学科教师报名系统</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14:textFill>
            <w14:solidFill>
              <w14:schemeClr w14:val="tx1"/>
            </w14:solidFill>
          </w14:textFill>
        </w:rPr>
        <w:t>进行注册报名，在注册报名前应仔细阅读本公告，填写《广东省事业单位公开招聘人员报名表》（附件2），并上传本人近期免冠2寸正面证件电子照片（格式为*．JPG格式，大小为30KB以下）,登录账号、密码注意保存，注册信息应当真实、准确、全面。</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考生在报名时应选择笔试考点（原则上按考生选择的笔试地点安排，若已达考场人数限额，则按报名先后顺序调配至附近考点，具体笔试地点见准考证）。</w:t>
      </w:r>
    </w:p>
    <w:p w14:paraId="3CEC1966">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default"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2.报名时间：</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2024年12月24日8:30</w:t>
      </w:r>
      <w:r>
        <w:rPr>
          <w:rFonts w:hint="eastAsia" w:ascii="仿宋" w:hAnsi="仿宋" w:eastAsia="仿宋" w:cs="Times New Roman"/>
          <w:color w:val="000000" w:themeColor="text1"/>
          <w:spacing w:val="12"/>
          <w:sz w:val="32"/>
          <w:szCs w:val="32"/>
          <w:highlight w:val="none"/>
          <w14:textFill>
            <w14:solidFill>
              <w14:schemeClr w14:val="tx1"/>
            </w14:solidFill>
          </w14:textFill>
        </w:rPr>
        <w:t>至2024年12月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30</w:t>
      </w:r>
      <w:r>
        <w:rPr>
          <w:rFonts w:hint="eastAsia" w:ascii="仿宋" w:hAnsi="仿宋" w:eastAsia="仿宋" w:cs="Times New Roman"/>
          <w:color w:val="000000" w:themeColor="text1"/>
          <w:spacing w:val="12"/>
          <w:sz w:val="32"/>
          <w:szCs w:val="32"/>
          <w:highlight w:val="none"/>
          <w14:textFill>
            <w14:solidFill>
              <w14:schemeClr w14:val="tx1"/>
            </w14:solidFill>
          </w14:textFill>
        </w:rPr>
        <w:t>日</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17</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p>
    <w:p w14:paraId="7848806F">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3.下载并打印准考证时间：</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网上</w:t>
      </w:r>
      <w:r>
        <w:rPr>
          <w:rFonts w:hint="eastAsia" w:ascii="仿宋" w:hAnsi="仿宋" w:eastAsia="仿宋" w:cs="Times New Roman"/>
          <w:color w:val="000000" w:themeColor="text1"/>
          <w:spacing w:val="12"/>
          <w:sz w:val="32"/>
          <w:szCs w:val="32"/>
          <w:highlight w:val="none"/>
          <w14:textFill>
            <w14:solidFill>
              <w14:schemeClr w14:val="tx1"/>
            </w14:solidFill>
          </w14:textFill>
        </w:rPr>
        <w:t>报名成功的考生于</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2024年</w:t>
      </w:r>
      <w:r>
        <w:rPr>
          <w:rFonts w:hint="eastAsia" w:ascii="仿宋" w:hAnsi="仿宋" w:eastAsia="仿宋" w:cs="Times New Roman"/>
          <w:color w:val="000000" w:themeColor="text1"/>
          <w:spacing w:val="12"/>
          <w:sz w:val="32"/>
          <w:szCs w:val="32"/>
          <w:highlight w:val="none"/>
          <w14:textFill>
            <w14:solidFill>
              <w14:schemeClr w14:val="tx1"/>
            </w14:solidFill>
          </w14:textFill>
        </w:rPr>
        <w:t>12月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31</w:t>
      </w:r>
      <w:r>
        <w:rPr>
          <w:rFonts w:hint="eastAsia" w:ascii="仿宋" w:hAnsi="仿宋" w:eastAsia="仿宋" w:cs="Times New Roman"/>
          <w:color w:val="000000" w:themeColor="text1"/>
          <w:spacing w:val="12"/>
          <w:sz w:val="32"/>
          <w:szCs w:val="32"/>
          <w:highlight w:val="none"/>
          <w14:textFill>
            <w14:solidFill>
              <w14:schemeClr w14:val="tx1"/>
            </w14:solidFill>
          </w14:textFill>
        </w:rPr>
        <w:t>日</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16</w:t>
      </w:r>
      <w:r>
        <w:rPr>
          <w:rFonts w:hint="eastAsia" w:ascii="仿宋" w:hAnsi="仿宋" w:eastAsia="仿宋" w:cs="Times New Roman"/>
          <w:color w:val="000000" w:themeColor="text1"/>
          <w:spacing w:val="12"/>
          <w:sz w:val="32"/>
          <w:szCs w:val="32"/>
          <w:highlight w:val="none"/>
          <w14:textFill>
            <w14:solidFill>
              <w14:schemeClr w14:val="tx1"/>
            </w14:solidFill>
          </w14:textFill>
        </w:rPr>
        <w:t>：00后登录“2025年广东省平远县教育系统进校园招聘急需紧缺学科教师报名系统”，自行下载打印准考证。准考证是考生参加本次公开招聘的重要证件，请妥善保管。考生参加</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笔</w:t>
      </w:r>
      <w:r>
        <w:rPr>
          <w:rFonts w:hint="eastAsia" w:ascii="仿宋" w:hAnsi="仿宋" w:eastAsia="仿宋" w:cs="Times New Roman"/>
          <w:color w:val="000000" w:themeColor="text1"/>
          <w:spacing w:val="12"/>
          <w:sz w:val="32"/>
          <w:szCs w:val="32"/>
          <w:highlight w:val="none"/>
          <w14:textFill>
            <w14:solidFill>
              <w14:schemeClr w14:val="tx1"/>
            </w14:solidFill>
          </w14:textFill>
        </w:rPr>
        <w:t>试、资格</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复审</w:t>
      </w:r>
      <w:r>
        <w:rPr>
          <w:rFonts w:hint="eastAsia" w:ascii="仿宋" w:hAnsi="仿宋" w:eastAsia="仿宋" w:cs="Times New Roman"/>
          <w:color w:val="000000" w:themeColor="text1"/>
          <w:spacing w:val="12"/>
          <w:sz w:val="32"/>
          <w:szCs w:val="32"/>
          <w:highlight w:val="none"/>
          <w14:textFill>
            <w14:solidFill>
              <w14:schemeClr w14:val="tx1"/>
            </w14:solidFill>
          </w14:textFill>
        </w:rPr>
        <w:t>、面试</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（说课）</w:t>
      </w:r>
      <w:r>
        <w:rPr>
          <w:rFonts w:hint="eastAsia" w:ascii="仿宋" w:hAnsi="仿宋" w:eastAsia="仿宋" w:cs="Times New Roman"/>
          <w:color w:val="000000" w:themeColor="text1"/>
          <w:spacing w:val="12"/>
          <w:sz w:val="32"/>
          <w:szCs w:val="32"/>
          <w:highlight w:val="none"/>
          <w14:textFill>
            <w14:solidFill>
              <w14:schemeClr w14:val="tx1"/>
            </w14:solidFill>
          </w14:textFill>
        </w:rPr>
        <w:t>、体检时，必须同时携带准考证和本人有效居民身份证（与报名时一致）。</w:t>
      </w:r>
    </w:p>
    <w:p w14:paraId="7CF0FA1B">
      <w:pPr>
        <w:keepNext w:val="0"/>
        <w:keepLines w:val="0"/>
        <w:pageBreakBefore w:val="0"/>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仿宋"/>
          <w:b/>
          <w:color w:val="000000" w:themeColor="text1"/>
          <w:spacing w:val="12"/>
          <w:sz w:val="32"/>
          <w:szCs w:val="32"/>
          <w:highlight w:val="none"/>
          <w14:textFill>
            <w14:solidFill>
              <w14:schemeClr w14:val="tx1"/>
            </w14:solidFill>
          </w14:textFill>
        </w:rPr>
      </w:pPr>
      <w:r>
        <w:rPr>
          <w:rFonts w:hint="eastAsia" w:ascii="仿宋" w:hAnsi="仿宋" w:eastAsia="仿宋" w:cs="仿宋"/>
          <w:b/>
          <w:color w:val="000000" w:themeColor="text1"/>
          <w:spacing w:val="12"/>
          <w:sz w:val="32"/>
          <w:szCs w:val="32"/>
          <w:highlight w:val="none"/>
          <w14:textFill>
            <w14:solidFill>
              <w14:schemeClr w14:val="tx1"/>
            </w14:solidFill>
          </w14:textFill>
        </w:rPr>
        <w:t>（</w:t>
      </w:r>
      <w:r>
        <w:rPr>
          <w:rFonts w:hint="eastAsia" w:ascii="仿宋" w:hAnsi="仿宋" w:eastAsia="仿宋" w:cs="仿宋"/>
          <w:b/>
          <w:color w:val="000000" w:themeColor="text1"/>
          <w:spacing w:val="12"/>
          <w:sz w:val="32"/>
          <w:szCs w:val="32"/>
          <w:highlight w:val="none"/>
          <w:lang w:val="en-US" w:eastAsia="zh-CN"/>
          <w14:textFill>
            <w14:solidFill>
              <w14:schemeClr w14:val="tx1"/>
            </w14:solidFill>
          </w14:textFill>
        </w:rPr>
        <w:t>二</w:t>
      </w:r>
      <w:r>
        <w:rPr>
          <w:rFonts w:hint="eastAsia" w:ascii="仿宋" w:hAnsi="仿宋" w:eastAsia="仿宋" w:cs="仿宋"/>
          <w:b/>
          <w:color w:val="000000" w:themeColor="text1"/>
          <w:spacing w:val="12"/>
          <w:sz w:val="32"/>
          <w:szCs w:val="32"/>
          <w:highlight w:val="none"/>
          <w14:textFill>
            <w14:solidFill>
              <w14:schemeClr w14:val="tx1"/>
            </w14:solidFill>
          </w14:textFill>
        </w:rPr>
        <w:t>）报名注意事项</w:t>
      </w:r>
    </w:p>
    <w:p w14:paraId="731C267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1.应聘者只能选择一个岗位进行报名，不能用新、旧版两个身份证号同时报名，报名与考试时使用的身份证必须一致。</w:t>
      </w:r>
    </w:p>
    <w:p w14:paraId="4B2D34FF">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2</w:t>
      </w:r>
      <w:r>
        <w:rPr>
          <w:rFonts w:hint="eastAsia" w:ascii="仿宋" w:hAnsi="仿宋" w:eastAsia="仿宋" w:cs="Times New Roman"/>
          <w:color w:val="000000" w:themeColor="text1"/>
          <w:spacing w:val="12"/>
          <w:sz w:val="32"/>
          <w:szCs w:val="32"/>
          <w:highlight w:val="none"/>
          <w14:textFill>
            <w14:solidFill>
              <w14:schemeClr w14:val="tx1"/>
            </w14:solidFill>
          </w14:textFill>
        </w:rPr>
        <w:t>.国内普通高等院校2025年应届毕业生须于2025年9月1日以前取得相应毕业证书、学位证书，在境内就读的中外合作办学2025年应届毕业生须于2025年9月1日以前取得相应毕业证书、学位证书。逾期未能取得的取消聘用资格。尚未取得相关证书的国内普通高等院校2025年应届毕业生需提供由毕业院校核发的就业推荐表;港澳台学习、国外留学归来人员须取得教育部中国留学服务中心境外学历、学位认证函及有关证明材料方可报考。其他报考人员须于报名截止之日前取得学历学位证书等报考岗位要求的相关证书。</w:t>
      </w:r>
    </w:p>
    <w:p w14:paraId="5919C817">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应聘者要诚信报名，在规定时间内提交报名资料，所提交材料应当真实、全面、准确；如有不符或弄虚作假的，一经查实，即取消考试资格或不予聘用。填报《广东省事业单位公开招聘人员报名表》时，“学习和工作经历”栏目应按时间先后顺序，从高中（中专、中职）开始，填写何年何月至何年何月在何地、何单位工作学习、任何职，其中，对大学期间的学习经历，须填写清楚学校、院系、专业名称。为方便招聘单位审核是否构成回避关系职位，家庭成员及主要社会关系不得漏填，以免影响审核。</w:t>
      </w:r>
    </w:p>
    <w:p w14:paraId="18EB6F44">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pacing w:val="12"/>
          <w:sz w:val="32"/>
          <w:szCs w:val="32"/>
          <w:highlight w:val="none"/>
          <w14:textFill>
            <w14:solidFill>
              <w14:schemeClr w14:val="tx1"/>
            </w14:solidFill>
          </w14:textFill>
        </w:rPr>
        <w:t>.报考者所学专业须与招考岗位专业一致，专业名称及代码详见《广东省2024年考试录用公务员专业参考目录》（附件</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应聘人员所学专业未列入《公务员专业目录》（无专业代码）的，可选择《广东省2024年考试录用公务员专业参考目录》中相近专业报告，所学专业必修课程须与招聘岗位要求专业的主要课程基本一致，并在报名时提供毕业证书（已毕业的）、所学专业课程成绩单、课程对比情况说明及毕业院校设置专业的依据等材料。若招聘岗位专业条件为“专业”（代码为6位数），应聘人员所获毕业证书上的专业名称为该“专业”的上一级“学科”（代码为4位数）或“学科门类”（代码为2位数），可按前款规定的相近专业报考。</w:t>
      </w:r>
    </w:p>
    <w:p w14:paraId="7761F91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2025年应届毕业生须</w:t>
      </w:r>
      <w:r>
        <w:rPr>
          <w:rFonts w:hint="eastAsia" w:ascii="仿宋" w:hAnsi="仿宋" w:eastAsia="仿宋" w:cs="Times New Roman"/>
          <w:color w:val="000000" w:themeColor="text1"/>
          <w:spacing w:val="12"/>
          <w:sz w:val="32"/>
          <w:szCs w:val="32"/>
          <w:highlight w:val="none"/>
          <w14:textFill>
            <w14:solidFill>
              <w14:schemeClr w14:val="tx1"/>
            </w14:solidFill>
          </w14:textFill>
        </w:rPr>
        <w:t>在</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2025年12月31日</w:t>
      </w:r>
      <w:r>
        <w:rPr>
          <w:rFonts w:hint="eastAsia" w:ascii="仿宋" w:hAnsi="仿宋" w:eastAsia="仿宋" w:cs="Times New Roman"/>
          <w:color w:val="000000" w:themeColor="text1"/>
          <w:spacing w:val="12"/>
          <w:sz w:val="32"/>
          <w:szCs w:val="32"/>
          <w:highlight w:val="none"/>
          <w14:textFill>
            <w14:solidFill>
              <w14:schemeClr w14:val="tx1"/>
            </w14:solidFill>
          </w14:textFill>
        </w:rPr>
        <w:t>前取得符合岗位要求的教师资格证书，否则取消聘用资格</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其他人员须在报名截止前取得教师资格证书方可报名</w:t>
      </w:r>
      <w:r>
        <w:rPr>
          <w:rFonts w:hint="eastAsia" w:ascii="仿宋" w:hAnsi="仿宋" w:eastAsia="仿宋" w:cs="Times New Roman"/>
          <w:color w:val="000000" w:themeColor="text1"/>
          <w:spacing w:val="12"/>
          <w:sz w:val="32"/>
          <w:szCs w:val="32"/>
          <w:highlight w:val="none"/>
          <w14:textFill>
            <w14:solidFill>
              <w14:schemeClr w14:val="tx1"/>
            </w14:solidFill>
          </w14:textFill>
        </w:rPr>
        <w:t>。</w:t>
      </w:r>
    </w:p>
    <w:p w14:paraId="2FE8879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6</w:t>
      </w:r>
      <w:r>
        <w:rPr>
          <w:rFonts w:hint="eastAsia" w:ascii="仿宋" w:hAnsi="仿宋" w:eastAsia="仿宋" w:cs="Times New Roman"/>
          <w:color w:val="000000" w:themeColor="text1"/>
          <w:spacing w:val="12"/>
          <w:sz w:val="32"/>
          <w:szCs w:val="32"/>
          <w:highlight w:val="none"/>
          <w14:textFill>
            <w14:solidFill>
              <w14:schemeClr w14:val="tx1"/>
            </w14:solidFill>
          </w14:textFill>
        </w:rPr>
        <w:t>.报考人员不得报考聘用后即构成回避关系的岗位。不得在同一事业单位聘用至具有直接上下级领导关系的管理岗位，不得在其中一方担任领导</w:t>
      </w:r>
      <w:bookmarkStart w:id="0" w:name="_GoBack"/>
      <w:bookmarkEnd w:id="0"/>
      <w:r>
        <w:rPr>
          <w:rFonts w:hint="eastAsia" w:ascii="仿宋" w:hAnsi="仿宋" w:eastAsia="仿宋" w:cs="Times New Roman"/>
          <w:color w:val="000000" w:themeColor="text1"/>
          <w:spacing w:val="12"/>
          <w:sz w:val="32"/>
          <w:szCs w:val="32"/>
          <w:highlight w:val="none"/>
          <w14:textFill>
            <w14:solidFill>
              <w14:schemeClr w14:val="tx1"/>
            </w14:solidFill>
          </w14:textFill>
        </w:rPr>
        <w:t>人员的事业单位聘用至从事组织(人事)、纪检监察、审计、财务工作的岗位，也不得聘用至双方直接隶属于同一领导人员的从事组织(人事)、纪检监察、审计、财务工作的内设机构正职岗位。</w:t>
      </w:r>
    </w:p>
    <w:p w14:paraId="517091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91" w:firstLineChars="200"/>
        <w:jc w:val="left"/>
        <w:rPr>
          <w:rFonts w:hint="eastAsia" w:ascii="仿宋" w:hAnsi="仿宋" w:eastAsia="仿宋" w:cs="仿宋"/>
          <w:b/>
          <w:color w:val="000000" w:themeColor="text1"/>
          <w:spacing w:val="12"/>
          <w:kern w:val="2"/>
          <w:sz w:val="32"/>
          <w:szCs w:val="32"/>
          <w:highlight w:val="none"/>
          <w:lang w:val="en-US" w:eastAsia="zh-CN" w:bidi="ar-SA"/>
          <w14:textFill>
            <w14:solidFill>
              <w14:schemeClr w14:val="tx1"/>
            </w14:solidFill>
          </w14:textFill>
        </w:rPr>
      </w:pPr>
      <w:r>
        <w:rPr>
          <w:rFonts w:hint="eastAsia" w:ascii="仿宋" w:hAnsi="仿宋" w:eastAsia="仿宋" w:cs="仿宋"/>
          <w:b/>
          <w:color w:val="000000" w:themeColor="text1"/>
          <w:spacing w:val="12"/>
          <w:kern w:val="2"/>
          <w:sz w:val="32"/>
          <w:szCs w:val="32"/>
          <w:highlight w:val="none"/>
          <w:lang w:val="en-US" w:eastAsia="zh-CN" w:bidi="ar-SA"/>
          <w14:textFill>
            <w14:solidFill>
              <w14:schemeClr w14:val="tx1"/>
            </w14:solidFill>
          </w14:textFill>
        </w:rPr>
        <w:t>（三）现场宣讲会</w:t>
      </w:r>
    </w:p>
    <w:p w14:paraId="3C369D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kern w:val="2"/>
          <w:sz w:val="32"/>
          <w:szCs w:val="32"/>
          <w:highlight w:val="none"/>
          <w:lang w:val="en-US" w:eastAsia="zh-CN" w:bidi="ar-SA"/>
          <w14:textFill>
            <w14:solidFill>
              <w14:schemeClr w14:val="tx1"/>
            </w14:solidFill>
          </w14:textFill>
        </w:rPr>
        <w:t>　　本次招聘将在</w:t>
      </w:r>
      <w:r>
        <w:rPr>
          <w:rFonts w:hint="eastAsia" w:ascii="仿宋" w:hAnsi="仿宋" w:eastAsia="仿宋" w:cs="Times New Roman"/>
          <w:color w:val="000000" w:themeColor="text1"/>
          <w:spacing w:val="12"/>
          <w:sz w:val="32"/>
          <w:szCs w:val="32"/>
          <w:highlight w:val="none"/>
          <w14:textFill>
            <w14:solidFill>
              <w14:schemeClr w14:val="tx1"/>
            </w14:solidFill>
          </w14:textFill>
        </w:rPr>
        <w:t>华南师范大学、广州大学、</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江西师范大学、</w:t>
      </w:r>
      <w:r>
        <w:rPr>
          <w:rFonts w:hint="eastAsia" w:ascii="仿宋" w:hAnsi="仿宋" w:eastAsia="仿宋" w:cs="Times New Roman"/>
          <w:color w:val="000000" w:themeColor="text1"/>
          <w:spacing w:val="12"/>
          <w:sz w:val="32"/>
          <w:szCs w:val="32"/>
          <w:highlight w:val="none"/>
          <w14:textFill>
            <w14:solidFill>
              <w14:schemeClr w14:val="tx1"/>
            </w14:solidFill>
          </w14:textFill>
        </w:rPr>
        <w:t>赣南师范大学</w:t>
      </w:r>
      <w:r>
        <w:rPr>
          <w:rFonts w:hint="eastAsia" w:ascii="仿宋" w:hAnsi="仿宋" w:eastAsia="仿宋" w:cs="Times New Roman"/>
          <w:color w:val="000000" w:themeColor="text1"/>
          <w:spacing w:val="12"/>
          <w:kern w:val="2"/>
          <w:sz w:val="32"/>
          <w:szCs w:val="32"/>
          <w:highlight w:val="none"/>
          <w:lang w:val="en-US" w:eastAsia="zh-CN" w:bidi="ar-SA"/>
          <w14:textFill>
            <w14:solidFill>
              <w14:schemeClr w14:val="tx1"/>
            </w14:solidFill>
          </w14:textFill>
        </w:rPr>
        <w:t>举行招聘宣讲活动，宣讲内容包括用人单位情况介绍以及现场答疑等，考生可了解平远发展状况后进行网上报名。各院校现场宣讲会宣讲时间、地点另行通知。</w:t>
      </w:r>
    </w:p>
    <w:p w14:paraId="7B8E87F0">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14:textFill>
            <w14:solidFill>
              <w14:schemeClr w14:val="tx1"/>
            </w14:solidFill>
          </w14:textFill>
        </w:rPr>
        <w:t>四、考试</w:t>
      </w:r>
    </w:p>
    <w:p w14:paraId="4408E32C">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default"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本次招聘实行竞争性选拔考试，主要形式为“</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笔试</w:t>
      </w:r>
      <w:r>
        <w:rPr>
          <w:rFonts w:hint="eastAsia" w:ascii="仿宋" w:hAnsi="仿宋" w:eastAsia="仿宋" w:cs="Times New Roman"/>
          <w:color w:val="000000" w:themeColor="text1"/>
          <w:spacing w:val="12"/>
          <w:sz w:val="32"/>
          <w:szCs w:val="32"/>
          <w:highlight w:val="none"/>
          <w14:textFill>
            <w14:solidFill>
              <w14:schemeClr w14:val="tx1"/>
            </w14:solidFill>
          </w14:textFill>
        </w:rPr>
        <w:t>+面试（说课）”</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，最终考试成绩（综合成绩）</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=笔试成绩</w:t>
      </w:r>
      <w:r>
        <w:rPr>
          <w:rFonts w:hint="default" w:ascii="Arial" w:hAnsi="Arial" w:eastAsia="仿宋" w:cs="Arial"/>
          <w:color w:val="000000" w:themeColor="text1"/>
          <w:spacing w:val="12"/>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40%+面试（说课）成绩</w:t>
      </w:r>
      <w:r>
        <w:rPr>
          <w:rFonts w:hint="default" w:ascii="Arial" w:hAnsi="Arial" w:eastAsia="仿宋" w:cs="Arial"/>
          <w:color w:val="000000" w:themeColor="text1"/>
          <w:spacing w:val="12"/>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60%</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报考</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A001-A005</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硕士研究生起点岗位的</w:t>
      </w:r>
      <w:r>
        <w:rPr>
          <w:rFonts w:hint="eastAsia" w:ascii="仿宋" w:hAnsi="仿宋" w:eastAsia="仿宋" w:cs="Times New Roman"/>
          <w:color w:val="000000" w:themeColor="text1"/>
          <w:spacing w:val="12"/>
          <w:sz w:val="32"/>
          <w:szCs w:val="32"/>
          <w:highlight w:val="none"/>
          <w14:textFill>
            <w14:solidFill>
              <w14:schemeClr w14:val="tx1"/>
            </w14:solidFill>
          </w14:textFill>
        </w:rPr>
        <w:t>考生直接</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进入资格复审，在资格复审后，进入面试(说课)环节，其面试成绩即为最终考试成绩；报考B001-B020本科起点岗位的考生需参加笔试、资格复审、面试（说课）环节</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报名截止后，报考本科起点岗位的招聘计划数与实际报名人数比例不低于1：3方可进行笔试，不足规定开考比例的，取消该岗位招聘。</w:t>
      </w:r>
    </w:p>
    <w:p w14:paraId="68BDC251">
      <w:pPr>
        <w:keepNext w:val="0"/>
        <w:keepLines w:val="0"/>
        <w:pageBreakBefore w:val="0"/>
        <w:numPr>
          <w:ilvl w:val="0"/>
          <w:numId w:val="1"/>
        </w:numPr>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仿宋"/>
          <w:b/>
          <w:color w:val="000000" w:themeColor="text1"/>
          <w:spacing w:val="12"/>
          <w:kern w:val="2"/>
          <w:sz w:val="32"/>
          <w:szCs w:val="32"/>
          <w:highlight w:val="none"/>
          <w:lang w:val="en-US" w:eastAsia="zh-CN" w:bidi="ar-SA"/>
          <w14:textFill>
            <w14:solidFill>
              <w14:schemeClr w14:val="tx1"/>
            </w14:solidFill>
          </w14:textFill>
        </w:rPr>
      </w:pPr>
      <w:r>
        <w:rPr>
          <w:rFonts w:hint="eastAsia" w:ascii="仿宋" w:hAnsi="仿宋" w:eastAsia="仿宋" w:cs="仿宋"/>
          <w:b/>
          <w:color w:val="000000" w:themeColor="text1"/>
          <w:spacing w:val="12"/>
          <w:kern w:val="2"/>
          <w:sz w:val="32"/>
          <w:szCs w:val="32"/>
          <w:highlight w:val="none"/>
          <w:lang w:val="en-US" w:eastAsia="zh-CN" w:bidi="ar-SA"/>
          <w14:textFill>
            <w14:solidFill>
              <w14:schemeClr w14:val="tx1"/>
            </w14:solidFill>
          </w14:textFill>
        </w:rPr>
        <w:t>笔试</w:t>
      </w:r>
    </w:p>
    <w:p w14:paraId="7385C6FA">
      <w:pPr>
        <w:keepNext w:val="0"/>
        <w:keepLines w:val="0"/>
        <w:pageBreakBefore w:val="0"/>
        <w:numPr>
          <w:ilvl w:val="0"/>
          <w:numId w:val="0"/>
        </w:numPr>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仿宋"/>
          <w:b/>
          <w:color w:val="000000" w:themeColor="text1"/>
          <w:spacing w:val="12"/>
          <w:kern w:val="2"/>
          <w:sz w:val="32"/>
          <w:szCs w:val="32"/>
          <w:highlight w:val="none"/>
          <w:lang w:val="en-US" w:eastAsia="zh-CN" w:bidi="ar-SA"/>
          <w14:textFill>
            <w14:solidFill>
              <w14:schemeClr w14:val="tx1"/>
            </w14:solidFill>
          </w14:textFill>
        </w:rPr>
        <w:t>1.笔试内容：</w:t>
      </w:r>
      <w:r>
        <w:rPr>
          <w:rFonts w:hint="eastAsia" w:ascii="仿宋" w:hAnsi="仿宋" w:eastAsia="仿宋" w:cs="Times New Roman"/>
          <w:color w:val="000000" w:themeColor="text1"/>
          <w:spacing w:val="12"/>
          <w:sz w:val="32"/>
          <w:szCs w:val="32"/>
          <w:highlight w:val="none"/>
          <w14:textFill>
            <w14:solidFill>
              <w14:schemeClr w14:val="tx1"/>
            </w14:solidFill>
          </w14:textFill>
        </w:rPr>
        <w:t>笔试内容主要为教育学、心理学等知识</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考试时长90分钟，满分100分。</w:t>
      </w:r>
      <w:r>
        <w:rPr>
          <w:rFonts w:hint="eastAsia" w:ascii="仿宋" w:hAnsi="仿宋" w:eastAsia="仿宋" w:cs="Times New Roman"/>
          <w:color w:val="000000" w:themeColor="text1"/>
          <w:spacing w:val="12"/>
          <w:sz w:val="32"/>
          <w:szCs w:val="32"/>
          <w:highlight w:val="none"/>
          <w14:textFill>
            <w14:solidFill>
              <w14:schemeClr w14:val="tx1"/>
            </w14:solidFill>
          </w14:textFill>
        </w:rPr>
        <w:t>考生参加</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笔</w:t>
      </w:r>
      <w:r>
        <w:rPr>
          <w:rFonts w:hint="eastAsia" w:ascii="仿宋" w:hAnsi="仿宋" w:eastAsia="仿宋" w:cs="Times New Roman"/>
          <w:color w:val="000000" w:themeColor="text1"/>
          <w:spacing w:val="12"/>
          <w:sz w:val="32"/>
          <w:szCs w:val="32"/>
          <w:highlight w:val="none"/>
          <w14:textFill>
            <w14:solidFill>
              <w14:schemeClr w14:val="tx1"/>
            </w14:solidFill>
          </w14:textFill>
        </w:rPr>
        <w:t>试时需携带准考证及身份证（与报名时一致）并按规定时间报到</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参加笔试</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14:textFill>
            <w14:solidFill>
              <w14:schemeClr w14:val="tx1"/>
            </w14:solidFill>
          </w14:textFill>
        </w:rPr>
        <w:t>笔试的具体事项另行通知（笔试准考证上可见）。</w:t>
      </w:r>
    </w:p>
    <w:p w14:paraId="743866D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default"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笔试合格分数线根据全体考生笔试整体情况综合考虑，并在笔试成绩公布时划定。按照每个岗位招聘人数1:</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的比例确定</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入围面试人员名单，</w:t>
      </w:r>
      <w:r>
        <w:rPr>
          <w:rFonts w:hint="eastAsia" w:ascii="仿宋" w:hAnsi="仿宋" w:eastAsia="仿宋" w:cs="Times New Roman"/>
          <w:color w:val="000000" w:themeColor="text1"/>
          <w:spacing w:val="12"/>
          <w:sz w:val="32"/>
          <w:szCs w:val="32"/>
          <w:highlight w:val="none"/>
          <w14:textFill>
            <w14:solidFill>
              <w14:schemeClr w14:val="tx1"/>
            </w14:solidFill>
          </w14:textFill>
        </w:rPr>
        <w:t>笔试合格人数不足比例的，按实际入围人数确定人选</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笔试成绩相同时，视为该岗位面试并列。</w:t>
      </w:r>
    </w:p>
    <w:p w14:paraId="05CB25C0">
      <w:pPr>
        <w:keepNext w:val="0"/>
        <w:keepLines w:val="0"/>
        <w:pageBreakBefore w:val="0"/>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仿宋"/>
          <w:b/>
          <w:color w:val="000000" w:themeColor="text1"/>
          <w:spacing w:val="12"/>
          <w:sz w:val="32"/>
          <w:szCs w:val="32"/>
          <w:highlight w:val="none"/>
          <w:lang w:eastAsia="zh-CN"/>
          <w14:textFill>
            <w14:solidFill>
              <w14:schemeClr w14:val="tx1"/>
            </w14:solidFill>
          </w14:textFill>
        </w:rPr>
      </w:pPr>
      <w:r>
        <w:rPr>
          <w:rFonts w:hint="eastAsia" w:ascii="仿宋" w:hAnsi="仿宋" w:eastAsia="仿宋" w:cs="仿宋"/>
          <w:b/>
          <w:color w:val="000000" w:themeColor="text1"/>
          <w:spacing w:val="12"/>
          <w:sz w:val="32"/>
          <w:szCs w:val="32"/>
          <w:highlight w:val="none"/>
          <w:lang w:val="en-US" w:eastAsia="zh-CN"/>
          <w14:textFill>
            <w14:solidFill>
              <w14:schemeClr w14:val="tx1"/>
            </w14:solidFill>
          </w14:textFill>
        </w:rPr>
        <w:t>2.笔试</w:t>
      </w:r>
      <w:r>
        <w:rPr>
          <w:rFonts w:hint="eastAsia" w:ascii="仿宋" w:hAnsi="仿宋" w:eastAsia="仿宋" w:cs="仿宋"/>
          <w:b/>
          <w:color w:val="000000" w:themeColor="text1"/>
          <w:spacing w:val="12"/>
          <w:sz w:val="32"/>
          <w:szCs w:val="32"/>
          <w:highlight w:val="none"/>
          <w14:textFill>
            <w14:solidFill>
              <w14:schemeClr w14:val="tx1"/>
            </w14:solidFill>
          </w14:textFill>
        </w:rPr>
        <w:t>时间和地点</w:t>
      </w:r>
      <w:r>
        <w:rPr>
          <w:rFonts w:hint="eastAsia" w:ascii="仿宋" w:hAnsi="仿宋" w:eastAsia="仿宋" w:cs="仿宋"/>
          <w:b/>
          <w:color w:val="000000" w:themeColor="text1"/>
          <w:spacing w:val="12"/>
          <w:sz w:val="32"/>
          <w:szCs w:val="32"/>
          <w:highlight w:val="none"/>
          <w:lang w:eastAsia="zh-CN"/>
          <w14:textFill>
            <w14:solidFill>
              <w14:schemeClr w14:val="tx1"/>
            </w14:solidFill>
          </w14:textFill>
        </w:rPr>
        <w:t>：</w:t>
      </w:r>
    </w:p>
    <w:p w14:paraId="013A13F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u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w:t>
      </w:r>
      <w:r>
        <w:rPr>
          <w:rFonts w:hint="eastAsia" w:ascii="仿宋" w:hAnsi="仿宋" w:eastAsia="仿宋" w:cs="Times New Roman"/>
          <w:color w:val="000000" w:themeColor="text1"/>
          <w:spacing w:val="12"/>
          <w:sz w:val="32"/>
          <w:szCs w:val="32"/>
          <w:highlight w:val="none"/>
          <w14:textFill>
            <w14:solidFill>
              <w14:schemeClr w14:val="tx1"/>
            </w14:solidFill>
          </w14:textFill>
        </w:rPr>
        <w:t>华南师范大学专场：202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年1月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日（星期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五</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9</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11</w:t>
      </w:r>
      <w:r>
        <w:rPr>
          <w:rFonts w:hint="eastAsia" w:ascii="仿宋" w:hAnsi="仿宋" w:eastAsia="仿宋" w:cs="Times New Roman"/>
          <w:color w:val="000000" w:themeColor="text1"/>
          <w:spacing w:val="12"/>
          <w:sz w:val="32"/>
          <w:szCs w:val="32"/>
          <w:highlight w:val="none"/>
          <w14:textFill>
            <w14:solidFill>
              <w14:schemeClr w14:val="tx1"/>
            </w14:solidFill>
          </w14:textFill>
        </w:rPr>
        <w:t>:00，华南师范大学石牌校区</w:t>
      </w:r>
      <w:r>
        <w:rPr>
          <w:rFonts w:hint="eastAsia" w:ascii="仿宋" w:hAnsi="仿宋" w:eastAsia="仿宋" w:cs="Times New Roman"/>
          <w:color w:val="000000" w:themeColor="text1"/>
          <w:spacing w:val="12"/>
          <w:sz w:val="32"/>
          <w:szCs w:val="32"/>
          <w:highlight w:val="none"/>
          <w:u w:val="none"/>
          <w14:textFill>
            <w14:solidFill>
              <w14:schemeClr w14:val="tx1"/>
            </w14:solidFill>
          </w14:textFill>
        </w:rPr>
        <w:t>。</w:t>
      </w:r>
    </w:p>
    <w:p w14:paraId="334C33F7">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u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2）</w:t>
      </w:r>
      <w:r>
        <w:rPr>
          <w:rFonts w:hint="eastAsia" w:ascii="仿宋" w:hAnsi="仿宋" w:eastAsia="仿宋" w:cs="Times New Roman"/>
          <w:color w:val="000000" w:themeColor="text1"/>
          <w:spacing w:val="12"/>
          <w:sz w:val="32"/>
          <w:szCs w:val="32"/>
          <w:highlight w:val="none"/>
          <w14:textFill>
            <w14:solidFill>
              <w14:schemeClr w14:val="tx1"/>
            </w14:solidFill>
          </w14:textFill>
        </w:rPr>
        <w:t>广州大学专场：202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年1月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日（星期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五</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9</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11</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广州大学（大学城校区）</w:t>
      </w:r>
      <w:r>
        <w:rPr>
          <w:rFonts w:hint="eastAsia" w:ascii="仿宋" w:hAnsi="仿宋" w:eastAsia="仿宋" w:cs="Times New Roman"/>
          <w:color w:val="000000" w:themeColor="text1"/>
          <w:spacing w:val="12"/>
          <w:sz w:val="32"/>
          <w:szCs w:val="32"/>
          <w:highlight w:val="none"/>
          <w:u w:val="none"/>
          <w14:textFill>
            <w14:solidFill>
              <w14:schemeClr w14:val="tx1"/>
            </w14:solidFill>
          </w14:textFill>
        </w:rPr>
        <w:t>。</w:t>
      </w:r>
    </w:p>
    <w:p w14:paraId="45339B80">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u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江西师范大学专场：202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年1月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日（星期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五</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9</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11</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江西师范大学瑶湖校区</w:t>
      </w:r>
      <w:r>
        <w:rPr>
          <w:rFonts w:hint="eastAsia" w:ascii="仿宋" w:hAnsi="仿宋" w:eastAsia="仿宋" w:cs="Times New Roman"/>
          <w:color w:val="000000" w:themeColor="text1"/>
          <w:spacing w:val="12"/>
          <w:sz w:val="32"/>
          <w:szCs w:val="32"/>
          <w:highlight w:val="none"/>
          <w:u w:val="none"/>
          <w14:textFill>
            <w14:solidFill>
              <w14:schemeClr w14:val="tx1"/>
            </w14:solidFill>
          </w14:textFill>
        </w:rPr>
        <w:t>。</w:t>
      </w:r>
    </w:p>
    <w:p w14:paraId="32F86918">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default" w:ascii="仿宋" w:hAnsi="仿宋" w:eastAsia="仿宋" w:cs="Times New Roman"/>
          <w:color w:val="000000" w:themeColor="text1"/>
          <w:spacing w:val="12"/>
          <w:sz w:val="32"/>
          <w:szCs w:val="32"/>
          <w:highlight w:val="none"/>
          <w:u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pacing w:val="12"/>
          <w:sz w:val="32"/>
          <w:szCs w:val="32"/>
          <w:highlight w:val="none"/>
          <w14:textFill>
            <w14:solidFill>
              <w14:schemeClr w14:val="tx1"/>
            </w14:solidFill>
          </w14:textFill>
        </w:rPr>
        <w:t>赣南师范大学专场：202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年1月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日（星期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五</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9</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11</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u w:val="none"/>
          <w14:textFill>
            <w14:solidFill>
              <w14:schemeClr w14:val="tx1"/>
            </w14:solidFill>
          </w14:textFill>
        </w:rPr>
        <w:t>赣南师范大学蓉江校区。</w:t>
      </w:r>
      <w:r>
        <w:rPr>
          <w:rFonts w:hint="eastAsia" w:ascii="仿宋" w:hAnsi="仿宋" w:eastAsia="仿宋" w:cs="Times New Roman"/>
          <w:color w:val="000000" w:themeColor="text1"/>
          <w:spacing w:val="12"/>
          <w:sz w:val="32"/>
          <w:szCs w:val="32"/>
          <w:highlight w:val="none"/>
          <w:u w:val="none"/>
          <w:lang w:val="en-US" w:eastAsia="zh-CN"/>
          <w14:textFill>
            <w14:solidFill>
              <w14:schemeClr w14:val="tx1"/>
            </w14:solidFill>
          </w14:textFill>
        </w:rPr>
        <w:t xml:space="preserve">                                                                                                                                                                                                                                                                                                                                                                                                                   </w:t>
      </w:r>
    </w:p>
    <w:p w14:paraId="10E4068A">
      <w:pPr>
        <w:keepNext w:val="0"/>
        <w:keepLines w:val="0"/>
        <w:pageBreakBefore w:val="0"/>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b/>
          <w:bCs/>
          <w:color w:val="000000" w:themeColor="text1"/>
          <w:spacing w:val="12"/>
          <w:sz w:val="32"/>
          <w:szCs w:val="32"/>
          <w:highlight w:val="none"/>
          <w:u w:val="none"/>
          <w:lang w:val="en-US" w:eastAsia="zh-CN"/>
          <w14:textFill>
            <w14:solidFill>
              <w14:schemeClr w14:val="tx1"/>
            </w14:solidFill>
          </w14:textFill>
        </w:rPr>
        <w:t>3.笔试成绩公布：</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笔试成绩最迟于2025年1月4日12：00公布，考生可及时通过</w:t>
      </w:r>
      <w:r>
        <w:rPr>
          <w:rFonts w:hint="eastAsia" w:ascii="仿宋" w:hAnsi="仿宋" w:eastAsia="仿宋" w:cs="Times New Roman"/>
          <w:color w:val="000000" w:themeColor="text1"/>
          <w:spacing w:val="12"/>
          <w:sz w:val="32"/>
          <w:szCs w:val="32"/>
          <w:highlight w:val="none"/>
          <w14:textFill>
            <w14:solidFill>
              <w14:schemeClr w14:val="tx1"/>
            </w14:solidFill>
          </w14:textFill>
        </w:rPr>
        <w:t>“2025年广东省平远县教育系统进校园招聘急需紧缺学科教师报名系统”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自行登陆查询；同时，招聘单位还将通过其他方式及时通知面试入围考生</w:t>
      </w:r>
      <w:r>
        <w:rPr>
          <w:rFonts w:hint="eastAsia" w:ascii="仿宋" w:hAnsi="仿宋" w:eastAsia="仿宋" w:cs="Times New Roman"/>
          <w:color w:val="000000" w:themeColor="text1"/>
          <w:spacing w:val="12"/>
          <w:sz w:val="32"/>
          <w:szCs w:val="32"/>
          <w:highlight w:val="none"/>
          <w14:textFill>
            <w14:solidFill>
              <w14:schemeClr w14:val="tx1"/>
            </w14:solidFill>
          </w14:textFill>
        </w:rPr>
        <w:t>。</w:t>
      </w:r>
    </w:p>
    <w:p w14:paraId="288443B0">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注意事项：</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笔试</w:t>
      </w:r>
      <w:r>
        <w:rPr>
          <w:rFonts w:hint="eastAsia" w:ascii="仿宋" w:hAnsi="仿宋" w:eastAsia="仿宋" w:cs="Times New Roman"/>
          <w:color w:val="000000" w:themeColor="text1"/>
          <w:spacing w:val="12"/>
          <w:sz w:val="32"/>
          <w:szCs w:val="32"/>
          <w:highlight w:val="none"/>
          <w14:textFill>
            <w14:solidFill>
              <w14:schemeClr w14:val="tx1"/>
            </w14:solidFill>
          </w14:textFill>
        </w:rPr>
        <w:t>时间和地点如有变动，届时由招聘单位另行通知考生，请考生保持通讯畅通。</w:t>
      </w:r>
    </w:p>
    <w:p w14:paraId="095ED48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（二）资格</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复审</w:t>
      </w:r>
    </w:p>
    <w:p w14:paraId="0DD82438">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进入面试环节的应聘者在</w:t>
      </w:r>
      <w:r>
        <w:rPr>
          <w:rFonts w:hint="eastAsia" w:ascii="仿宋" w:hAnsi="仿宋" w:eastAsia="仿宋" w:cs="Times New Roman"/>
          <w:color w:val="000000" w:themeColor="text1"/>
          <w:spacing w:val="12"/>
          <w:sz w:val="32"/>
          <w:szCs w:val="32"/>
          <w:highlight w:val="none"/>
          <w14:textFill>
            <w14:solidFill>
              <w14:schemeClr w14:val="tx1"/>
            </w14:solidFill>
          </w14:textFill>
        </w:rPr>
        <w:t>面试前</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均</w:t>
      </w:r>
      <w:r>
        <w:rPr>
          <w:rFonts w:hint="eastAsia" w:ascii="仿宋" w:hAnsi="仿宋" w:eastAsia="仿宋" w:cs="Times New Roman"/>
          <w:color w:val="000000" w:themeColor="text1"/>
          <w:spacing w:val="12"/>
          <w:sz w:val="32"/>
          <w:szCs w:val="32"/>
          <w:highlight w:val="none"/>
          <w14:textFill>
            <w14:solidFill>
              <w14:schemeClr w14:val="tx1"/>
            </w14:solidFill>
          </w14:textFill>
        </w:rPr>
        <w:t>需进行现场资格</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复审</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各专场进入面试环节的考生统一集中到广州大学（大学城）进行资格复审及面试。</w:t>
      </w:r>
    </w:p>
    <w:p w14:paraId="315247C1">
      <w:pPr>
        <w:keepNext w:val="0"/>
        <w:keepLines w:val="0"/>
        <w:pageBreakBefore w:val="0"/>
        <w:kinsoku/>
        <w:wordWrap/>
        <w:overflowPunct/>
        <w:topLinePunct w:val="0"/>
        <w:autoSpaceDE/>
        <w:autoSpaceDN/>
        <w:bidi w:val="0"/>
        <w:adjustRightInd/>
        <w:snapToGrid/>
        <w:spacing w:line="520" w:lineRule="exact"/>
        <w:ind w:firstLine="688" w:firstLineChars="200"/>
        <w:textAlignment w:val="auto"/>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w:t>
      </w:r>
      <w:r>
        <w:rPr>
          <w:rFonts w:hint="eastAsia" w:ascii="仿宋" w:hAnsi="仿宋" w:eastAsia="仿宋" w:cs="Times New Roman"/>
          <w:color w:val="000000" w:themeColor="text1"/>
          <w:spacing w:val="12"/>
          <w:sz w:val="32"/>
          <w:szCs w:val="32"/>
          <w:highlight w:val="none"/>
          <w14:textFill>
            <w14:solidFill>
              <w14:schemeClr w14:val="tx1"/>
            </w14:solidFill>
          </w14:textFill>
        </w:rPr>
        <w:t>资格</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复审</w:t>
      </w:r>
      <w:r>
        <w:rPr>
          <w:rFonts w:hint="eastAsia" w:ascii="仿宋" w:hAnsi="仿宋" w:eastAsia="仿宋" w:cs="Times New Roman"/>
          <w:color w:val="000000" w:themeColor="text1"/>
          <w:spacing w:val="12"/>
          <w:sz w:val="32"/>
          <w:szCs w:val="32"/>
          <w:highlight w:val="none"/>
          <w14:textFill>
            <w14:solidFill>
              <w14:schemeClr w14:val="tx1"/>
            </w14:solidFill>
          </w14:textFill>
        </w:rPr>
        <w:t>时间</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14:textFill>
            <w14:solidFill>
              <w14:schemeClr w14:val="tx1"/>
            </w14:solidFill>
          </w14:textFill>
        </w:rPr>
        <w:t>202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年1月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日（星期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日</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8</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12</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14</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0</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18</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u w:val="none"/>
          <w:lang w:val="en-US" w:eastAsia="zh-CN"/>
          <w14:textFill>
            <w14:solidFill>
              <w14:schemeClr w14:val="tx1"/>
            </w14:solidFill>
          </w14:textFill>
        </w:rPr>
        <w:t>。其中报考研究生岗位的考生须于2025年1月5日（星期日）</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8</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12</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完成资格复审。</w:t>
      </w:r>
    </w:p>
    <w:p w14:paraId="56A0DDF0">
      <w:pPr>
        <w:keepNext w:val="0"/>
        <w:keepLines w:val="0"/>
        <w:pageBreakBefore w:val="0"/>
        <w:numPr>
          <w:ilvl w:val="0"/>
          <w:numId w:val="0"/>
        </w:numPr>
        <w:kinsoku/>
        <w:wordWrap/>
        <w:overflowPunct/>
        <w:topLinePunct w:val="0"/>
        <w:autoSpaceDE/>
        <w:autoSpaceDN/>
        <w:bidi w:val="0"/>
        <w:adjustRightInd/>
        <w:snapToGrid/>
        <w:spacing w:line="520" w:lineRule="exact"/>
        <w:ind w:firstLine="688" w:firstLineChars="200"/>
        <w:textAlignment w:val="auto"/>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2.</w:t>
      </w:r>
      <w:r>
        <w:rPr>
          <w:rFonts w:hint="eastAsia" w:ascii="仿宋" w:hAnsi="仿宋" w:eastAsia="仿宋" w:cs="Times New Roman"/>
          <w:color w:val="000000" w:themeColor="text1"/>
          <w:spacing w:val="12"/>
          <w:sz w:val="32"/>
          <w:szCs w:val="32"/>
          <w:highlight w:val="none"/>
          <w14:textFill>
            <w14:solidFill>
              <w14:schemeClr w14:val="tx1"/>
            </w14:solidFill>
          </w14:textFill>
        </w:rPr>
        <w:t>资格</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复审</w:t>
      </w:r>
      <w:r>
        <w:rPr>
          <w:rFonts w:hint="eastAsia" w:ascii="仿宋" w:hAnsi="仿宋" w:eastAsia="仿宋" w:cs="Times New Roman"/>
          <w:color w:val="000000" w:themeColor="text1"/>
          <w:spacing w:val="12"/>
          <w:sz w:val="32"/>
          <w:szCs w:val="32"/>
          <w:highlight w:val="none"/>
          <w14:textFill>
            <w14:solidFill>
              <w14:schemeClr w14:val="tx1"/>
            </w14:solidFill>
          </w14:textFill>
        </w:rPr>
        <w:t>地点</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广州大学（大学城校区）文俊西楼103室。</w:t>
      </w:r>
    </w:p>
    <w:p w14:paraId="2E87E1CD">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注意事项：资格审核</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时间</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14:textFill>
            <w14:solidFill>
              <w14:schemeClr w14:val="tx1"/>
            </w14:solidFill>
          </w14:textFill>
        </w:rPr>
        <w:t>地点如有变动，届时由招聘单位另行通知考生，请考生保持通讯畅通。</w:t>
      </w:r>
    </w:p>
    <w:p w14:paraId="3B7AFE5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.资格</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复审</w:t>
      </w:r>
      <w:r>
        <w:rPr>
          <w:rFonts w:hint="eastAsia" w:ascii="仿宋" w:hAnsi="仿宋" w:eastAsia="仿宋" w:cs="Times New Roman"/>
          <w:color w:val="000000" w:themeColor="text1"/>
          <w:spacing w:val="12"/>
          <w:sz w:val="32"/>
          <w:szCs w:val="32"/>
          <w:highlight w:val="none"/>
          <w14:textFill>
            <w14:solidFill>
              <w14:schemeClr w14:val="tx1"/>
            </w14:solidFill>
          </w14:textFill>
        </w:rPr>
        <w:t>需提交如下材料：</w:t>
      </w:r>
    </w:p>
    <w:p w14:paraId="675FB7EC">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（1）《广东省事业单位公开招聘人员报名表》（需粘贴近期2寸正面免冠电子照片，一律用A4纸双面打印，并由本人用钢笔或签字笔签名，表格可在报名系统中打印</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w:t>
      </w:r>
    </w:p>
    <w:p w14:paraId="798C010B">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（2）二代居民身份证原件和正反两面复印件一份</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w:t>
      </w:r>
    </w:p>
    <w:p w14:paraId="27D68772">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（3）按报考岗位提供毕业证书、学位证书、相应教师资格证书</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14:textFill>
            <w14:solidFill>
              <w14:schemeClr w14:val="tx1"/>
            </w14:solidFill>
          </w14:textFill>
        </w:rPr>
        <w:t>以及招聘岗位要求的其他有关材料的原件和复印件一份。2025年应届毕业生尚未取得学历、学位证书的，需提供普通高校毕业生就业推荐表</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w:t>
      </w:r>
    </w:p>
    <w:p w14:paraId="66A052E3">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（4）港澳台学习、国外留学归来人员报考须提交教育部中国留学服务中心境外学历、学位认证函及有关证明材料（原件和复印件）</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p>
    <w:p w14:paraId="13E5859B">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以上相关材料在资格审核时统一提交审核（未按要求提供材料者不能进入面试）。</w:t>
      </w:r>
    </w:p>
    <w:p w14:paraId="1458A726">
      <w:pPr>
        <w:pStyle w:val="15"/>
        <w:keepNext w:val="0"/>
        <w:keepLines w:val="0"/>
        <w:pageBreakBefore w:val="0"/>
        <w:numPr>
          <w:ilvl w:val="0"/>
          <w:numId w:val="0"/>
        </w:numPr>
        <w:kinsoku/>
        <w:wordWrap/>
        <w:overflowPunct/>
        <w:topLinePunct w:val="0"/>
        <w:autoSpaceDE/>
        <w:autoSpaceDN/>
        <w:bidi w:val="0"/>
        <w:adjustRightInd/>
        <w:snapToGrid/>
        <w:spacing w:line="560" w:lineRule="exact"/>
        <w:ind w:left="1771" w:leftChars="0" w:hanging="1080" w:firstLineChars="0"/>
        <w:textAlignment w:val="auto"/>
        <w:rPr>
          <w:rFonts w:hint="eastAsia" w:ascii="仿宋" w:hAnsi="仿宋" w:eastAsia="仿宋" w:cs="仿宋"/>
          <w:b/>
          <w:color w:val="000000" w:themeColor="text1"/>
          <w:spacing w:val="12"/>
          <w:sz w:val="32"/>
          <w:szCs w:val="32"/>
          <w:highlight w:val="none"/>
          <w14:textFill>
            <w14:solidFill>
              <w14:schemeClr w14:val="tx1"/>
            </w14:solidFill>
          </w14:textFill>
        </w:rPr>
      </w:pPr>
      <w:r>
        <w:rPr>
          <w:rFonts w:hint="default" w:ascii="仿宋" w:hAnsi="仿宋" w:eastAsia="仿宋" w:cs="仿宋"/>
          <w:b/>
          <w:color w:val="000000" w:themeColor="text1"/>
          <w:spacing w:val="12"/>
          <w:kern w:val="2"/>
          <w:sz w:val="32"/>
          <w:szCs w:val="32"/>
          <w:highlight w:val="none"/>
          <w:lang w:val="en-US" w:eastAsia="zh-CN" w:bidi="ar-SA"/>
          <w14:textFill>
            <w14:solidFill>
              <w14:schemeClr w14:val="tx1"/>
            </w14:solidFill>
          </w14:textFill>
        </w:rPr>
        <w:t>（</w:t>
      </w:r>
      <w:r>
        <w:rPr>
          <w:rFonts w:hint="eastAsia" w:ascii="仿宋" w:hAnsi="仿宋" w:eastAsia="仿宋" w:cs="仿宋"/>
          <w:b/>
          <w:color w:val="000000" w:themeColor="text1"/>
          <w:spacing w:val="12"/>
          <w:kern w:val="2"/>
          <w:sz w:val="32"/>
          <w:szCs w:val="32"/>
          <w:highlight w:val="none"/>
          <w:lang w:val="en-US" w:eastAsia="zh-CN" w:bidi="ar-SA"/>
          <w14:textFill>
            <w14:solidFill>
              <w14:schemeClr w14:val="tx1"/>
            </w14:solidFill>
          </w14:textFill>
        </w:rPr>
        <w:t>三</w:t>
      </w:r>
      <w:r>
        <w:rPr>
          <w:rFonts w:hint="default" w:ascii="仿宋" w:hAnsi="仿宋" w:eastAsia="仿宋" w:cs="仿宋"/>
          <w:b/>
          <w:color w:val="000000" w:themeColor="text1"/>
          <w:spacing w:val="12"/>
          <w:kern w:val="2"/>
          <w:sz w:val="32"/>
          <w:szCs w:val="32"/>
          <w:highlight w:val="none"/>
          <w:lang w:val="en-US" w:eastAsia="zh-CN" w:bidi="ar-SA"/>
          <w14:textFill>
            <w14:solidFill>
              <w14:schemeClr w14:val="tx1"/>
            </w14:solidFill>
          </w14:textFill>
        </w:rPr>
        <w:t>）</w:t>
      </w:r>
      <w:r>
        <w:rPr>
          <w:rFonts w:hint="eastAsia" w:ascii="仿宋" w:hAnsi="仿宋" w:eastAsia="仿宋" w:cs="仿宋"/>
          <w:b/>
          <w:color w:val="000000" w:themeColor="text1"/>
          <w:spacing w:val="12"/>
          <w:sz w:val="32"/>
          <w:szCs w:val="32"/>
          <w:highlight w:val="none"/>
          <w14:textFill>
            <w14:solidFill>
              <w14:schemeClr w14:val="tx1"/>
            </w14:solidFill>
          </w14:textFill>
        </w:rPr>
        <w:t>面试</w:t>
      </w:r>
    </w:p>
    <w:p w14:paraId="24FF2502">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91" w:firstLineChars="200"/>
        <w:jc w:val="both"/>
        <w:textAlignment w:val="auto"/>
        <w:rPr>
          <w:rFonts w:hint="eastAsia" w:ascii="仿宋" w:hAnsi="仿宋" w:eastAsia="仿宋" w:cs="Times New Roman"/>
          <w:color w:val="000000" w:themeColor="text1"/>
          <w:spacing w:val="12"/>
          <w:kern w:val="2"/>
          <w:sz w:val="32"/>
          <w:szCs w:val="32"/>
          <w:highlight w:val="none"/>
          <w14:textFill>
            <w14:solidFill>
              <w14:schemeClr w14:val="tx1"/>
            </w14:solidFill>
          </w14:textFill>
        </w:rPr>
      </w:pPr>
      <w:r>
        <w:rPr>
          <w:rFonts w:hint="eastAsia" w:ascii="仿宋" w:hAnsi="仿宋" w:eastAsia="仿宋" w:cs="仿宋"/>
          <w:b/>
          <w:color w:val="000000" w:themeColor="text1"/>
          <w:spacing w:val="12"/>
          <w:kern w:val="2"/>
          <w:sz w:val="32"/>
          <w:szCs w:val="32"/>
          <w:highlight w:val="none"/>
          <w:lang w:val="en-US" w:eastAsia="zh-CN"/>
          <w14:textFill>
            <w14:solidFill>
              <w14:schemeClr w14:val="tx1"/>
            </w14:solidFill>
          </w14:textFill>
        </w:rPr>
        <w:t>1.</w:t>
      </w:r>
      <w:r>
        <w:rPr>
          <w:rFonts w:hint="eastAsia" w:ascii="仿宋" w:hAnsi="仿宋" w:eastAsia="仿宋" w:cs="仿宋"/>
          <w:b/>
          <w:color w:val="000000" w:themeColor="text1"/>
          <w:spacing w:val="12"/>
          <w:kern w:val="2"/>
          <w:sz w:val="32"/>
          <w:szCs w:val="32"/>
          <w:highlight w:val="none"/>
          <w14:textFill>
            <w14:solidFill>
              <w14:schemeClr w14:val="tx1"/>
            </w14:solidFill>
          </w14:textFill>
        </w:rPr>
        <w:t>面试方式：</w:t>
      </w:r>
      <w:r>
        <w:rPr>
          <w:rFonts w:hint="eastAsia" w:ascii="仿宋" w:hAnsi="仿宋" w:eastAsia="仿宋" w:cs="Times New Roman"/>
          <w:color w:val="000000" w:themeColor="text1"/>
          <w:spacing w:val="12"/>
          <w:kern w:val="2"/>
          <w:sz w:val="32"/>
          <w:szCs w:val="32"/>
          <w:highlight w:val="none"/>
          <w14:textFill>
            <w14:solidFill>
              <w14:schemeClr w14:val="tx1"/>
            </w14:solidFill>
          </w14:textFill>
        </w:rPr>
        <w:t>面试采用说课的方式进行。考生参加面试时需携带准考证及身份证（与报名时一致）并按规定时间报到</w:t>
      </w:r>
      <w:r>
        <w:rPr>
          <w:rFonts w:hint="eastAsia" w:ascii="仿宋" w:hAnsi="仿宋" w:eastAsia="仿宋" w:cs="Times New Roman"/>
          <w:color w:val="000000" w:themeColor="text1"/>
          <w:spacing w:val="12"/>
          <w:kern w:val="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kern w:val="2"/>
          <w:sz w:val="32"/>
          <w:szCs w:val="32"/>
          <w:highlight w:val="none"/>
          <w:lang w:val="en-US" w:eastAsia="zh-CN"/>
          <w14:textFill>
            <w14:solidFill>
              <w14:schemeClr w14:val="tx1"/>
            </w14:solidFill>
          </w14:textFill>
        </w:rPr>
        <w:t>面试</w:t>
      </w:r>
      <w:r>
        <w:rPr>
          <w:rFonts w:hint="eastAsia" w:ascii="仿宋" w:hAnsi="仿宋" w:eastAsia="仿宋" w:cs="Times New Roman"/>
          <w:color w:val="000000" w:themeColor="text1"/>
          <w:spacing w:val="12"/>
          <w:kern w:val="2"/>
          <w:sz w:val="32"/>
          <w:szCs w:val="32"/>
          <w:highlight w:val="none"/>
          <w14:textFill>
            <w14:solidFill>
              <w14:schemeClr w14:val="tx1"/>
            </w14:solidFill>
          </w14:textFill>
        </w:rPr>
        <w:t>。</w:t>
      </w:r>
    </w:p>
    <w:p w14:paraId="34A56CDE">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4"/>
        <w:jc w:val="both"/>
        <w:textAlignment w:val="auto"/>
        <w:rPr>
          <w:rFonts w:hint="eastAsia" w:ascii="仿宋" w:hAnsi="仿宋" w:eastAsia="仿宋" w:cs="Times New Roman"/>
          <w:color w:val="000000" w:themeColor="text1"/>
          <w:spacing w:val="12"/>
          <w:kern w:val="2"/>
          <w:sz w:val="32"/>
          <w:szCs w:val="32"/>
          <w:highlight w:val="none"/>
          <w14:textFill>
            <w14:solidFill>
              <w14:schemeClr w14:val="tx1"/>
            </w14:solidFill>
          </w14:textFill>
        </w:rPr>
      </w:pPr>
      <w:r>
        <w:rPr>
          <w:rFonts w:hint="eastAsia" w:ascii="仿宋" w:hAnsi="仿宋" w:eastAsia="仿宋" w:cs="Times New Roman"/>
          <w:color w:val="000000" w:themeColor="text1"/>
          <w:spacing w:val="12"/>
          <w:kern w:val="2"/>
          <w:sz w:val="32"/>
          <w:szCs w:val="32"/>
          <w:highlight w:val="none"/>
          <w14:textFill>
            <w14:solidFill>
              <w14:schemeClr w14:val="tx1"/>
            </w14:solidFill>
          </w14:textFill>
        </w:rPr>
        <w:t>说课主要考核应聘人员的综合素质、专业水平、语言表达能力等情况，考试成绩按100分计算，成绩计算到小数点后两位，合格分数线为7</w:t>
      </w:r>
      <w:r>
        <w:rPr>
          <w:rFonts w:hint="eastAsia" w:ascii="仿宋" w:hAnsi="仿宋" w:eastAsia="仿宋" w:cs="Times New Roman"/>
          <w:color w:val="000000" w:themeColor="text1"/>
          <w:spacing w:val="12"/>
          <w:kern w:val="2"/>
          <w:sz w:val="32"/>
          <w:szCs w:val="32"/>
          <w:highlight w:val="none"/>
          <w:lang w:val="en-US" w:eastAsia="zh-CN"/>
          <w14:textFill>
            <w14:solidFill>
              <w14:schemeClr w14:val="tx1"/>
            </w14:solidFill>
          </w14:textFill>
        </w:rPr>
        <w:t>0</w:t>
      </w:r>
      <w:r>
        <w:rPr>
          <w:rFonts w:hint="eastAsia" w:ascii="仿宋" w:hAnsi="仿宋" w:eastAsia="仿宋" w:cs="Times New Roman"/>
          <w:color w:val="000000" w:themeColor="text1"/>
          <w:spacing w:val="12"/>
          <w:kern w:val="2"/>
          <w:sz w:val="32"/>
          <w:szCs w:val="32"/>
          <w:highlight w:val="none"/>
          <w14:textFill>
            <w14:solidFill>
              <w14:schemeClr w14:val="tx1"/>
            </w14:solidFill>
          </w14:textFill>
        </w:rPr>
        <w:t>分。面试顺序由考生抽签决定，考生备考30分钟，说课15分钟。</w:t>
      </w:r>
    </w:p>
    <w:p w14:paraId="20A8BB49">
      <w:pPr>
        <w:keepNext w:val="0"/>
        <w:keepLines w:val="0"/>
        <w:pageBreakBefore w:val="0"/>
        <w:kinsoku/>
        <w:wordWrap/>
        <w:overflowPunct/>
        <w:topLinePunct w:val="0"/>
        <w:autoSpaceDE/>
        <w:autoSpaceDN/>
        <w:bidi w:val="0"/>
        <w:adjustRightInd/>
        <w:snapToGrid/>
        <w:spacing w:line="560" w:lineRule="exact"/>
        <w:ind w:left="691"/>
        <w:textAlignment w:val="auto"/>
        <w:rPr>
          <w:rFonts w:hint="eastAsia" w:ascii="仿宋" w:hAnsi="仿宋" w:eastAsia="仿宋" w:cs="仿宋"/>
          <w:b/>
          <w:color w:val="000000" w:themeColor="text1"/>
          <w:spacing w:val="12"/>
          <w:sz w:val="32"/>
          <w:szCs w:val="32"/>
          <w:highlight w:val="none"/>
          <w:lang w:eastAsia="zh-CN"/>
          <w14:textFill>
            <w14:solidFill>
              <w14:schemeClr w14:val="tx1"/>
            </w14:solidFill>
          </w14:textFill>
        </w:rPr>
      </w:pPr>
      <w:r>
        <w:rPr>
          <w:rFonts w:hint="eastAsia" w:ascii="仿宋" w:hAnsi="仿宋" w:eastAsia="仿宋" w:cs="仿宋"/>
          <w:b/>
          <w:color w:val="000000" w:themeColor="text1"/>
          <w:spacing w:val="12"/>
          <w:sz w:val="32"/>
          <w:szCs w:val="32"/>
          <w:highlight w:val="none"/>
          <w:lang w:val="en-US" w:eastAsia="zh-CN"/>
          <w14:textFill>
            <w14:solidFill>
              <w14:schemeClr w14:val="tx1"/>
            </w14:solidFill>
          </w14:textFill>
        </w:rPr>
        <w:t>2.</w:t>
      </w:r>
      <w:r>
        <w:rPr>
          <w:rFonts w:hint="eastAsia" w:ascii="仿宋" w:hAnsi="仿宋" w:eastAsia="仿宋" w:cs="仿宋"/>
          <w:b/>
          <w:color w:val="000000" w:themeColor="text1"/>
          <w:spacing w:val="12"/>
          <w:sz w:val="32"/>
          <w:szCs w:val="32"/>
          <w:highlight w:val="none"/>
          <w14:textFill>
            <w14:solidFill>
              <w14:schemeClr w14:val="tx1"/>
            </w14:solidFill>
          </w14:textFill>
        </w:rPr>
        <w:t>面试时间和地点</w:t>
      </w:r>
      <w:r>
        <w:rPr>
          <w:rFonts w:hint="eastAsia" w:ascii="仿宋" w:hAnsi="仿宋" w:eastAsia="仿宋" w:cs="仿宋"/>
          <w:b/>
          <w:color w:val="000000" w:themeColor="text1"/>
          <w:spacing w:val="12"/>
          <w:sz w:val="32"/>
          <w:szCs w:val="32"/>
          <w:highlight w:val="none"/>
          <w:lang w:eastAsia="zh-CN"/>
          <w14:textFill>
            <w14:solidFill>
              <w14:schemeClr w14:val="tx1"/>
            </w14:solidFill>
          </w14:textFill>
        </w:rPr>
        <w:t>：</w:t>
      </w:r>
    </w:p>
    <w:p w14:paraId="011672AD">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default"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各专场进入面试环节的考生统一集中到广州大学（大学城）进行面试，</w:t>
      </w:r>
      <w:r>
        <w:rPr>
          <w:rFonts w:hint="eastAsia" w:ascii="仿宋" w:hAnsi="仿宋" w:eastAsia="仿宋" w:cs="Times New Roman"/>
          <w:color w:val="000000" w:themeColor="text1"/>
          <w:spacing w:val="12"/>
          <w:sz w:val="32"/>
          <w:szCs w:val="32"/>
          <w:highlight w:val="none"/>
          <w:u w:val="none"/>
          <w14:textFill>
            <w14:solidFill>
              <w14:schemeClr w14:val="tx1"/>
            </w14:solidFill>
          </w14:textFill>
        </w:rPr>
        <w:t>具体</w:t>
      </w:r>
      <w:r>
        <w:rPr>
          <w:rFonts w:hint="eastAsia" w:ascii="仿宋" w:hAnsi="仿宋" w:eastAsia="仿宋" w:cs="Times New Roman"/>
          <w:color w:val="000000" w:themeColor="text1"/>
          <w:spacing w:val="12"/>
          <w:sz w:val="32"/>
          <w:szCs w:val="32"/>
          <w:highlight w:val="none"/>
          <w:u w:val="none"/>
          <w:lang w:val="en-US" w:eastAsia="zh-CN"/>
          <w14:textFill>
            <w14:solidFill>
              <w14:schemeClr w14:val="tx1"/>
            </w14:solidFill>
          </w14:textFill>
        </w:rPr>
        <w:t>面试地点另行通知。</w:t>
      </w:r>
    </w:p>
    <w:p w14:paraId="50FFBFCB">
      <w:pPr>
        <w:keepNext w:val="0"/>
        <w:keepLines w:val="0"/>
        <w:pageBreakBefore w:val="0"/>
        <w:kinsoku/>
        <w:wordWrap/>
        <w:overflowPunct/>
        <w:topLinePunct w:val="0"/>
        <w:autoSpaceDE/>
        <w:autoSpaceDN/>
        <w:bidi w:val="0"/>
        <w:adjustRightInd/>
        <w:snapToGrid/>
        <w:spacing w:line="560" w:lineRule="exact"/>
        <w:ind w:firstLine="736"/>
        <w:textAlignment w:val="auto"/>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报考</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A001-A005</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硕士研究生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岗位考生面试时间：</w:t>
      </w:r>
      <w:r>
        <w:rPr>
          <w:rFonts w:hint="eastAsia" w:ascii="仿宋" w:hAnsi="仿宋" w:eastAsia="仿宋" w:cs="Times New Roman"/>
          <w:color w:val="000000" w:themeColor="text1"/>
          <w:spacing w:val="12"/>
          <w:sz w:val="32"/>
          <w:szCs w:val="32"/>
          <w:highlight w:val="none"/>
          <w14:textFill>
            <w14:solidFill>
              <w14:schemeClr w14:val="tx1"/>
            </w14:solidFill>
          </w14:textFill>
        </w:rPr>
        <w:t>202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年</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w:t>
      </w:r>
      <w:r>
        <w:rPr>
          <w:rFonts w:hint="eastAsia" w:ascii="仿宋" w:hAnsi="仿宋" w:eastAsia="仿宋" w:cs="Times New Roman"/>
          <w:color w:val="000000" w:themeColor="text1"/>
          <w:spacing w:val="12"/>
          <w:sz w:val="32"/>
          <w:szCs w:val="32"/>
          <w:highlight w:val="none"/>
          <w14:textFill>
            <w14:solidFill>
              <w14:schemeClr w14:val="tx1"/>
            </w14:solidFill>
          </w14:textFill>
        </w:rPr>
        <w:t>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日（星期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日</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14</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0</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18</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w:t>
      </w:r>
    </w:p>
    <w:p w14:paraId="6BDAD6C6">
      <w:pPr>
        <w:keepNext w:val="0"/>
        <w:keepLines w:val="0"/>
        <w:pageBreakBefore w:val="0"/>
        <w:kinsoku/>
        <w:wordWrap/>
        <w:overflowPunct/>
        <w:topLinePunct w:val="0"/>
        <w:autoSpaceDE/>
        <w:autoSpaceDN/>
        <w:bidi w:val="0"/>
        <w:adjustRightInd/>
        <w:snapToGrid/>
        <w:spacing w:line="560" w:lineRule="exact"/>
        <w:ind w:firstLine="736"/>
        <w:textAlignment w:val="auto"/>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报考B001-B020本科起点岗位考生面试时间：</w:t>
      </w:r>
      <w:r>
        <w:rPr>
          <w:rFonts w:hint="eastAsia" w:ascii="仿宋" w:hAnsi="仿宋" w:eastAsia="仿宋" w:cs="Times New Roman"/>
          <w:color w:val="000000" w:themeColor="text1"/>
          <w:spacing w:val="12"/>
          <w:sz w:val="32"/>
          <w:szCs w:val="32"/>
          <w:highlight w:val="none"/>
          <w14:textFill>
            <w14:solidFill>
              <w14:schemeClr w14:val="tx1"/>
            </w14:solidFill>
          </w14:textFill>
        </w:rPr>
        <w:t>202</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5</w:t>
      </w:r>
      <w:r>
        <w:rPr>
          <w:rFonts w:hint="eastAsia" w:ascii="仿宋" w:hAnsi="仿宋" w:eastAsia="仿宋" w:cs="Times New Roman"/>
          <w:color w:val="000000" w:themeColor="text1"/>
          <w:spacing w:val="12"/>
          <w:sz w:val="32"/>
          <w:szCs w:val="32"/>
          <w:highlight w:val="none"/>
          <w14:textFill>
            <w14:solidFill>
              <w14:schemeClr w14:val="tx1"/>
            </w14:solidFill>
          </w14:textFill>
        </w:rPr>
        <w:t>年1月</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6</w:t>
      </w:r>
      <w:r>
        <w:rPr>
          <w:rFonts w:hint="eastAsia" w:ascii="仿宋" w:hAnsi="仿宋" w:eastAsia="仿宋" w:cs="Times New Roman"/>
          <w:color w:val="000000" w:themeColor="text1"/>
          <w:spacing w:val="12"/>
          <w:sz w:val="32"/>
          <w:szCs w:val="32"/>
          <w:highlight w:val="none"/>
          <w14:textFill>
            <w14:solidFill>
              <w14:schemeClr w14:val="tx1"/>
            </w14:solidFill>
          </w14:textFill>
        </w:rPr>
        <w:t>日（星期</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一</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8</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12</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14</w:t>
      </w:r>
      <w:r>
        <w:rPr>
          <w:rFonts w:hint="eastAsia" w:ascii="仿宋" w:hAnsi="仿宋" w:eastAsia="仿宋" w:cs="Times New Roman"/>
          <w:color w:val="000000" w:themeColor="text1"/>
          <w:spacing w:val="12"/>
          <w:sz w:val="32"/>
          <w:szCs w:val="32"/>
          <w:highlight w:val="none"/>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0</w:t>
      </w:r>
      <w:r>
        <w:rPr>
          <w:rFonts w:hint="eastAsia" w:ascii="仿宋" w:hAnsi="仿宋" w:eastAsia="仿宋" w:cs="Times New Roman"/>
          <w:color w:val="000000" w:themeColor="text1"/>
          <w:spacing w:val="12"/>
          <w:sz w:val="32"/>
          <w:szCs w:val="32"/>
          <w:highlight w:val="none"/>
          <w14:textFill>
            <w14:solidFill>
              <w14:schemeClr w14:val="tx1"/>
            </w14:solidFill>
          </w14:textFill>
        </w:rPr>
        <w:t>0-</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18</w:t>
      </w:r>
      <w:r>
        <w:rPr>
          <w:rFonts w:hint="eastAsia" w:ascii="仿宋" w:hAnsi="仿宋" w:eastAsia="仿宋" w:cs="Times New Roman"/>
          <w:color w:val="000000" w:themeColor="text1"/>
          <w:spacing w:val="12"/>
          <w:sz w:val="32"/>
          <w:szCs w:val="32"/>
          <w:highlight w:val="none"/>
          <w14:textFill>
            <w14:solidFill>
              <w14:schemeClr w14:val="tx1"/>
            </w14:solidFill>
          </w14:textFill>
        </w:rPr>
        <w:t>:00</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p>
    <w:p w14:paraId="159BB511">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u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注意事项：</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面</w:t>
      </w:r>
      <w:r>
        <w:rPr>
          <w:rFonts w:hint="eastAsia" w:ascii="仿宋" w:hAnsi="仿宋" w:eastAsia="仿宋" w:cs="Times New Roman"/>
          <w:color w:val="000000" w:themeColor="text1"/>
          <w:spacing w:val="12"/>
          <w:sz w:val="32"/>
          <w:szCs w:val="32"/>
          <w:highlight w:val="none"/>
          <w14:textFill>
            <w14:solidFill>
              <w14:schemeClr w14:val="tx1"/>
            </w14:solidFill>
          </w14:textFill>
        </w:rPr>
        <w:t>试时间和地点如有变动，届时由招聘单位另行通知考生，请考生保持通讯畅通。</w:t>
      </w:r>
    </w:p>
    <w:p w14:paraId="3BCC582D">
      <w:pPr>
        <w:keepNext w:val="0"/>
        <w:keepLines w:val="0"/>
        <w:pageBreakBefore w:val="0"/>
        <w:kinsoku/>
        <w:wordWrap/>
        <w:overflowPunct/>
        <w:topLinePunct w:val="0"/>
        <w:autoSpaceDE/>
        <w:autoSpaceDN/>
        <w:bidi w:val="0"/>
        <w:adjustRightInd/>
        <w:snapToGrid/>
        <w:spacing w:line="560" w:lineRule="exact"/>
        <w:ind w:firstLine="691"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仿宋"/>
          <w:b/>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仿宋"/>
          <w:b/>
          <w:color w:val="000000" w:themeColor="text1"/>
          <w:spacing w:val="12"/>
          <w:sz w:val="32"/>
          <w:szCs w:val="32"/>
          <w:highlight w:val="none"/>
          <w:lang w:eastAsia="zh-CN"/>
          <w14:textFill>
            <w14:solidFill>
              <w14:schemeClr w14:val="tx1"/>
            </w14:solidFill>
          </w14:textFill>
        </w:rPr>
        <w:t>面试成绩</w:t>
      </w:r>
      <w:r>
        <w:rPr>
          <w:rFonts w:hint="eastAsia" w:ascii="仿宋" w:hAnsi="仿宋" w:eastAsia="仿宋" w:cs="仿宋"/>
          <w:b/>
          <w:color w:val="000000" w:themeColor="text1"/>
          <w:spacing w:val="12"/>
          <w:sz w:val="32"/>
          <w:szCs w:val="32"/>
          <w:highlight w:val="none"/>
          <w:lang w:val="en-US" w:eastAsia="zh-CN"/>
          <w14:textFill>
            <w14:solidFill>
              <w14:schemeClr w14:val="tx1"/>
            </w14:solidFill>
          </w14:textFill>
        </w:rPr>
        <w:t>公布</w:t>
      </w:r>
      <w:r>
        <w:rPr>
          <w:rFonts w:hint="eastAsia" w:ascii="仿宋" w:hAnsi="仿宋" w:eastAsia="仿宋" w:cs="仿宋"/>
          <w:b/>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所有岗位面试结束后，当场公布面试成绩。</w:t>
      </w:r>
    </w:p>
    <w:p w14:paraId="687D8DED">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14:textFill>
            <w14:solidFill>
              <w14:schemeClr w14:val="tx1"/>
            </w14:solidFill>
          </w14:textFill>
        </w:rPr>
        <w:t>五、确定就业意向</w:t>
      </w:r>
    </w:p>
    <w:p w14:paraId="3FC65A22">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综合成绩出来后，</w:t>
      </w:r>
      <w:r>
        <w:rPr>
          <w:rFonts w:hint="eastAsia" w:ascii="仿宋" w:hAnsi="仿宋" w:eastAsia="仿宋" w:cs="Times New Roman"/>
          <w:color w:val="000000" w:themeColor="text1"/>
          <w:spacing w:val="12"/>
          <w:sz w:val="32"/>
          <w:szCs w:val="32"/>
          <w:highlight w:val="none"/>
          <w14:textFill>
            <w14:solidFill>
              <w14:schemeClr w14:val="tx1"/>
            </w14:solidFill>
          </w14:textFill>
        </w:rPr>
        <w:t>招聘单位或其主管部门根据同一岗位</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综合</w:t>
      </w:r>
      <w:r>
        <w:rPr>
          <w:rFonts w:hint="eastAsia" w:ascii="仿宋" w:hAnsi="仿宋" w:eastAsia="仿宋" w:cs="Times New Roman"/>
          <w:color w:val="000000" w:themeColor="text1"/>
          <w:spacing w:val="12"/>
          <w:sz w:val="32"/>
          <w:szCs w:val="32"/>
          <w:highlight w:val="none"/>
          <w14:textFill>
            <w14:solidFill>
              <w14:schemeClr w14:val="tx1"/>
            </w14:solidFill>
          </w14:textFill>
        </w:rPr>
        <w:t>成绩从高分到低分等额确定拟聘对象（如同一岗位考生</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综合</w:t>
      </w:r>
      <w:r>
        <w:rPr>
          <w:rFonts w:hint="eastAsia" w:ascii="仿宋" w:hAnsi="仿宋" w:eastAsia="仿宋" w:cs="Times New Roman"/>
          <w:color w:val="000000" w:themeColor="text1"/>
          <w:spacing w:val="12"/>
          <w:sz w:val="32"/>
          <w:szCs w:val="32"/>
          <w:highlight w:val="none"/>
          <w14:textFill>
            <w14:solidFill>
              <w14:schemeClr w14:val="tx1"/>
            </w14:solidFill>
          </w14:textFill>
        </w:rPr>
        <w:t>成绩相同的，则</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以</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说课成绩由高到低的顺序确定名次；如说课成绩仍相同的，则以</w:t>
      </w:r>
      <w:r>
        <w:rPr>
          <w:rFonts w:hint="eastAsia" w:ascii="仿宋" w:hAnsi="仿宋" w:eastAsia="仿宋" w:cs="Times New Roman"/>
          <w:color w:val="000000" w:themeColor="text1"/>
          <w:spacing w:val="12"/>
          <w:sz w:val="32"/>
          <w:szCs w:val="32"/>
          <w:highlight w:val="none"/>
          <w14:textFill>
            <w14:solidFill>
              <w14:schemeClr w14:val="tx1"/>
            </w14:solidFill>
          </w14:textFill>
        </w:rPr>
        <w:t>主评委评分由高到低的顺序确定名次；如</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说课</w:t>
      </w:r>
      <w:r>
        <w:rPr>
          <w:rFonts w:hint="eastAsia" w:ascii="仿宋" w:hAnsi="仿宋" w:eastAsia="仿宋" w:cs="Times New Roman"/>
          <w:color w:val="000000" w:themeColor="text1"/>
          <w:spacing w:val="12"/>
          <w:sz w:val="32"/>
          <w:szCs w:val="32"/>
          <w:highlight w:val="none"/>
          <w14:textFill>
            <w14:solidFill>
              <w14:schemeClr w14:val="tx1"/>
            </w14:solidFill>
          </w14:textFill>
        </w:rPr>
        <w:t>主评委评分仍相同的，依次按照</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说课</w:t>
      </w:r>
      <w:r>
        <w:rPr>
          <w:rFonts w:hint="eastAsia" w:ascii="仿宋" w:hAnsi="仿宋" w:eastAsia="仿宋" w:cs="Times New Roman"/>
          <w:color w:val="000000" w:themeColor="text1"/>
          <w:spacing w:val="12"/>
          <w:sz w:val="32"/>
          <w:szCs w:val="32"/>
          <w:highlight w:val="none"/>
          <w14:textFill>
            <w14:solidFill>
              <w14:schemeClr w14:val="tx1"/>
            </w14:solidFill>
          </w14:textFill>
        </w:rPr>
        <w:t>评委1、评委2...评分高低顺序确定拟聘对象）。招聘单位或其主管部门与拟聘人员在双方平等自愿、协商一致前提下，</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即可</w:t>
      </w:r>
      <w:r>
        <w:rPr>
          <w:rFonts w:hint="eastAsia" w:ascii="仿宋" w:hAnsi="仿宋" w:eastAsia="仿宋" w:cs="Times New Roman"/>
          <w:color w:val="000000" w:themeColor="text1"/>
          <w:spacing w:val="12"/>
          <w:sz w:val="32"/>
          <w:szCs w:val="32"/>
          <w:highlight w:val="none"/>
          <w14:textFill>
            <w14:solidFill>
              <w14:schemeClr w14:val="tx1"/>
            </w14:solidFill>
          </w14:textFill>
        </w:rPr>
        <w:t>签订</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三方</w:t>
      </w:r>
      <w:r>
        <w:rPr>
          <w:rFonts w:hint="eastAsia" w:ascii="仿宋" w:hAnsi="仿宋" w:eastAsia="仿宋" w:cs="Times New Roman"/>
          <w:color w:val="000000" w:themeColor="text1"/>
          <w:spacing w:val="12"/>
          <w:sz w:val="32"/>
          <w:szCs w:val="32"/>
          <w:highlight w:val="none"/>
          <w14:textFill>
            <w14:solidFill>
              <w14:schemeClr w14:val="tx1"/>
            </w14:solidFill>
          </w14:textFill>
        </w:rPr>
        <w:t>协议</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或就业意向协议）</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p>
    <w:p w14:paraId="119988F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黑体"/>
          <w:color w:val="000000" w:themeColor="text1"/>
          <w:spacing w:val="12"/>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12"/>
          <w:sz w:val="32"/>
          <w:szCs w:val="32"/>
          <w:highlight w:val="none"/>
          <w:lang w:val="en-US" w:eastAsia="zh-CN"/>
          <w14:textFill>
            <w14:solidFill>
              <w14:schemeClr w14:val="tx1"/>
            </w14:solidFill>
          </w14:textFill>
        </w:rPr>
        <w:t>六、体检</w:t>
      </w:r>
    </w:p>
    <w:p w14:paraId="7F950E93">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拟聘对象与招聘单位或其主管部门</w:t>
      </w:r>
      <w:r>
        <w:rPr>
          <w:rFonts w:hint="eastAsia" w:ascii="仿宋" w:hAnsi="仿宋" w:eastAsia="仿宋" w:cs="Times New Roman"/>
          <w:color w:val="000000" w:themeColor="text1"/>
          <w:spacing w:val="12"/>
          <w:sz w:val="32"/>
          <w:szCs w:val="32"/>
          <w:highlight w:val="none"/>
          <w14:textFill>
            <w14:solidFill>
              <w14:schemeClr w14:val="tx1"/>
            </w14:solidFill>
          </w14:textFill>
        </w:rPr>
        <w:t>签订</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三方</w:t>
      </w:r>
      <w:r>
        <w:rPr>
          <w:rFonts w:hint="eastAsia" w:ascii="仿宋" w:hAnsi="仿宋" w:eastAsia="仿宋" w:cs="Times New Roman"/>
          <w:color w:val="000000" w:themeColor="text1"/>
          <w:spacing w:val="12"/>
          <w:sz w:val="32"/>
          <w:szCs w:val="32"/>
          <w:highlight w:val="none"/>
          <w14:textFill>
            <w14:solidFill>
              <w14:schemeClr w14:val="tx1"/>
            </w14:solidFill>
          </w14:textFill>
        </w:rPr>
        <w:t>协议</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或就业意向协议）后，</w:t>
      </w:r>
      <w:r>
        <w:rPr>
          <w:rFonts w:hint="eastAsia" w:ascii="仿宋" w:hAnsi="仿宋" w:eastAsia="仿宋" w:cs="Times New Roman"/>
          <w:color w:val="000000" w:themeColor="text1"/>
          <w:spacing w:val="12"/>
          <w:sz w:val="32"/>
          <w:szCs w:val="32"/>
          <w:highlight w:val="none"/>
          <w14:textFill>
            <w14:solidFill>
              <w14:schemeClr w14:val="tx1"/>
            </w14:solidFill>
          </w14:textFill>
        </w:rPr>
        <w:t>并按规定进行体检。体检工作按照《广东省事业单位公开招聘人员体检实施细则（试行）》（粤人社发〔2010〕382号）规定组织实施。</w:t>
      </w:r>
    </w:p>
    <w:p w14:paraId="4C07A2CA">
      <w:pPr>
        <w:keepNext w:val="0"/>
        <w:keepLines w:val="0"/>
        <w:pageBreakBefore w:val="0"/>
        <w:numPr>
          <w:ilvl w:val="0"/>
          <w:numId w:val="2"/>
        </w:numPr>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黑体"/>
          <w:color w:val="000000" w:themeColor="text1"/>
          <w:spacing w:val="12"/>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12"/>
          <w:sz w:val="32"/>
          <w:szCs w:val="32"/>
          <w:highlight w:val="none"/>
          <w:lang w:val="en-US" w:eastAsia="zh-CN"/>
          <w14:textFill>
            <w14:solidFill>
              <w14:schemeClr w14:val="tx1"/>
            </w14:solidFill>
          </w14:textFill>
        </w:rPr>
        <w:t>考察</w:t>
      </w:r>
    </w:p>
    <w:p w14:paraId="13142F9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黑体"/>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体检合格的考生确定为拟聘用考察人选，考察执行《广东省事业单位公开招聘人员考察工作实施细则（试行）》（粤人社发〔2010〕276号）等有关规定，对其政治思想、道德修养、能力素质、学习和工作表现、遵纪守法、廉洁自律、社会关系以及是否需要回避等方面的情况进行考察，并通过查阅个人档案等方式核实其是否符合报考资格条件。根据《关于进一步从严管理干部档案的通知》（中组发〔2014〕9号）要求，考察将重点审核考察对象档案，严防假年龄、假学历、假履历。考察不合格或放弃聘用的，由招聘主管部门研究确定是否在同一岗位综合成绩合格者中依次替补考察人选。</w:t>
      </w:r>
    </w:p>
    <w:p w14:paraId="34D27C5B">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lang w:val="en-US" w:eastAsia="zh-CN"/>
          <w14:textFill>
            <w14:solidFill>
              <w14:schemeClr w14:val="tx1"/>
            </w14:solidFill>
          </w14:textFill>
        </w:rPr>
        <w:t>八</w:t>
      </w:r>
      <w:r>
        <w:rPr>
          <w:rFonts w:hint="eastAsia" w:ascii="黑体" w:hAnsi="黑体" w:eastAsia="黑体" w:cs="宋体"/>
          <w:bCs/>
          <w:color w:val="000000" w:themeColor="text1"/>
          <w:spacing w:val="12"/>
          <w:sz w:val="32"/>
          <w:szCs w:val="32"/>
          <w:highlight w:val="none"/>
          <w14:textFill>
            <w14:solidFill>
              <w14:schemeClr w14:val="tx1"/>
            </w14:solidFill>
          </w14:textFill>
        </w:rPr>
        <w:t>、公示、试用及聘用</w:t>
      </w:r>
    </w:p>
    <w:p w14:paraId="64985070">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一）</w:t>
      </w:r>
      <w:r>
        <w:rPr>
          <w:rFonts w:hint="eastAsia" w:ascii="仿宋" w:hAnsi="仿宋" w:eastAsia="仿宋" w:cs="Times New Roman"/>
          <w:color w:val="000000" w:themeColor="text1"/>
          <w:spacing w:val="12"/>
          <w:sz w:val="32"/>
          <w:szCs w:val="32"/>
          <w:highlight w:val="none"/>
          <w14:textFill>
            <w14:solidFill>
              <w14:schemeClr w14:val="tx1"/>
            </w14:solidFill>
          </w14:textFill>
        </w:rPr>
        <w:t>考试、体检、考察均合格的拟聘用人员名单将在平远县人民政府门户网站http://www.pingyuan.gov.cn/公示5个工作日。拟聘用人员经公示无异议的，由招聘单位或其主管部门按有关规定办理聘用手续。被聘用人员不按要求准时报到的，视为单方违约和自动放弃聘用资格，招聘单位将进入递补聘用程序。</w:t>
      </w:r>
    </w:p>
    <w:p w14:paraId="2C5DA1D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二）</w:t>
      </w:r>
      <w:r>
        <w:rPr>
          <w:rFonts w:hint="eastAsia" w:ascii="仿宋" w:hAnsi="仿宋" w:eastAsia="仿宋" w:cs="Times New Roman"/>
          <w:color w:val="000000" w:themeColor="text1"/>
          <w:spacing w:val="12"/>
          <w:sz w:val="32"/>
          <w:szCs w:val="32"/>
          <w:highlight w:val="none"/>
          <w14:textFill>
            <w14:solidFill>
              <w14:schemeClr w14:val="tx1"/>
            </w14:solidFill>
          </w14:textFill>
        </w:rPr>
        <w:t>此次</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招聘</w:t>
      </w:r>
      <w:r>
        <w:rPr>
          <w:rFonts w:hint="eastAsia" w:ascii="仿宋" w:hAnsi="仿宋" w:eastAsia="仿宋" w:cs="Times New Roman"/>
          <w:color w:val="000000" w:themeColor="text1"/>
          <w:spacing w:val="12"/>
          <w:sz w:val="32"/>
          <w:szCs w:val="32"/>
          <w:highlight w:val="none"/>
          <w14:textFill>
            <w14:solidFill>
              <w14:schemeClr w14:val="tx1"/>
            </w14:solidFill>
          </w14:textFill>
        </w:rPr>
        <w:t>工作将资格审查贯穿全过程</w:t>
      </w: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14:textFill>
            <w14:solidFill>
              <w14:schemeClr w14:val="tx1"/>
            </w14:solidFill>
          </w14:textFill>
        </w:rPr>
        <w:t>拟聘人员被投诉不符合聘用条件并查有实据的，不予聘用；对投诉一时难以查实的，暂缓聘用，待查实并作出结论后再决定是否聘用。凡弄虚作假取得聘用资格者，一经查实，取消其聘用资格。</w:t>
      </w:r>
    </w:p>
    <w:p w14:paraId="43B2E808">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三）</w:t>
      </w:r>
      <w:r>
        <w:rPr>
          <w:rFonts w:hint="eastAsia" w:ascii="仿宋" w:hAnsi="仿宋" w:eastAsia="仿宋" w:cs="Times New Roman"/>
          <w:color w:val="000000" w:themeColor="text1"/>
          <w:spacing w:val="12"/>
          <w:sz w:val="32"/>
          <w:szCs w:val="32"/>
          <w:highlight w:val="none"/>
          <w14:textFill>
            <w14:solidFill>
              <w14:schemeClr w14:val="tx1"/>
            </w14:solidFill>
          </w14:textFill>
        </w:rPr>
        <w:t>被聘用人员按照国家有关法律、法规，在平等自愿、协商一致的基础上，与招聘单位签订聘用合同，并严格履行合同条款。被聘用人员试用期按国家和省的有关规定执行。试用期满后，考核合格的，办理转正手续；考核不合格的，取消聘用。</w:t>
      </w:r>
    </w:p>
    <w:p w14:paraId="26AADA55">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lang w:val="en-US" w:eastAsia="zh-CN"/>
          <w14:textFill>
            <w14:solidFill>
              <w14:schemeClr w14:val="tx1"/>
            </w14:solidFill>
          </w14:textFill>
        </w:rPr>
        <w:t>九</w:t>
      </w:r>
      <w:r>
        <w:rPr>
          <w:rFonts w:hint="eastAsia" w:ascii="黑体" w:hAnsi="黑体" w:eastAsia="黑体" w:cs="宋体"/>
          <w:bCs/>
          <w:color w:val="000000" w:themeColor="text1"/>
          <w:spacing w:val="12"/>
          <w:sz w:val="32"/>
          <w:szCs w:val="32"/>
          <w:highlight w:val="none"/>
          <w14:textFill>
            <w14:solidFill>
              <w14:schemeClr w14:val="tx1"/>
            </w14:solidFill>
          </w14:textFill>
        </w:rPr>
        <w:t>、递补</w:t>
      </w:r>
    </w:p>
    <w:p w14:paraId="5023B859">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出现下列情形之一的，招聘单位或其主管部门可以在7个工作日内决定是否进行递补：</w:t>
      </w:r>
    </w:p>
    <w:p w14:paraId="0673163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（一）应聘人员放弃体检或体检不合格的；</w:t>
      </w:r>
    </w:p>
    <w:p w14:paraId="313A54FF">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（二）考察人选未被确定为拟聘用人员的；</w:t>
      </w:r>
    </w:p>
    <w:p w14:paraId="7CBB55D3">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（三）拟聘用人员公示结果导致不能聘用的；</w:t>
      </w:r>
    </w:p>
    <w:p w14:paraId="6473AE49">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（四）拟聘用人员放弃聘用的。</w:t>
      </w:r>
    </w:p>
    <w:p w14:paraId="4A74D8AB">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递补人选应当从同一岗位综合成绩合格人员中按照由高到低的顺序依次产生，并按照本公告有关体检、考察、公示等规定办理。</w:t>
      </w:r>
    </w:p>
    <w:p w14:paraId="43BB0B37">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lang w:val="en-US" w:eastAsia="zh-CN"/>
          <w14:textFill>
            <w14:solidFill>
              <w14:schemeClr w14:val="tx1"/>
            </w14:solidFill>
          </w14:textFill>
        </w:rPr>
        <w:t>十</w:t>
      </w:r>
      <w:r>
        <w:rPr>
          <w:rFonts w:hint="eastAsia" w:ascii="黑体" w:hAnsi="黑体" w:eastAsia="黑体" w:cs="宋体"/>
          <w:bCs/>
          <w:color w:val="000000" w:themeColor="text1"/>
          <w:spacing w:val="12"/>
          <w:sz w:val="32"/>
          <w:szCs w:val="32"/>
          <w:highlight w:val="none"/>
          <w14:textFill>
            <w14:solidFill>
              <w14:schemeClr w14:val="tx1"/>
            </w14:solidFill>
          </w14:textFill>
        </w:rPr>
        <w:t>、福利待遇</w:t>
      </w:r>
    </w:p>
    <w:p w14:paraId="4CF78DC4">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获聘人员为事业单位编制人员，享受国家及省政策规定的薪酬待遇。聘用人员符合梅州市急需紧缺人才认定条件的，按照《梅州市实施“青梅计划”集聚优秀青年人才的若干措施》(https://y.meizhou.cn/p/146686.html)，硕士研究生可享受每月2000元生活补贴(最长期为5年)，工作满5年后且在梅购房的，给予15万元购房补贴，以上补贴均为税前。</w:t>
      </w:r>
    </w:p>
    <w:p w14:paraId="06A1B611">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lang w:val="en-US" w:eastAsia="zh-CN"/>
          <w14:textFill>
            <w14:solidFill>
              <w14:schemeClr w14:val="tx1"/>
            </w14:solidFill>
          </w14:textFill>
        </w:rPr>
        <w:t>十一</w:t>
      </w:r>
      <w:r>
        <w:rPr>
          <w:rFonts w:hint="eastAsia" w:ascii="黑体" w:hAnsi="黑体" w:eastAsia="黑体" w:cs="宋体"/>
          <w:bCs/>
          <w:color w:val="000000" w:themeColor="text1"/>
          <w:spacing w:val="12"/>
          <w:sz w:val="32"/>
          <w:szCs w:val="32"/>
          <w:highlight w:val="none"/>
          <w14:textFill>
            <w14:solidFill>
              <w14:schemeClr w14:val="tx1"/>
            </w14:solidFill>
          </w14:textFill>
        </w:rPr>
        <w:t>、其他相关事项</w:t>
      </w:r>
    </w:p>
    <w:p w14:paraId="7A4A84E8">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一）</w:t>
      </w:r>
      <w:r>
        <w:rPr>
          <w:rFonts w:hint="eastAsia" w:ascii="仿宋" w:hAnsi="仿宋" w:eastAsia="仿宋" w:cs="Times New Roman"/>
          <w:color w:val="000000" w:themeColor="text1"/>
          <w:spacing w:val="12"/>
          <w:sz w:val="32"/>
          <w:szCs w:val="32"/>
          <w:highlight w:val="none"/>
          <w14:textFill>
            <w14:solidFill>
              <w14:schemeClr w14:val="tx1"/>
            </w14:solidFill>
          </w14:textFill>
        </w:rPr>
        <w:t>本次招聘考试不指定考试教材，不举办、也不委托任何机构举办考试辅导培训。</w:t>
      </w:r>
    </w:p>
    <w:p w14:paraId="3581F8CA">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二）</w:t>
      </w:r>
      <w:r>
        <w:rPr>
          <w:rFonts w:hint="eastAsia" w:ascii="仿宋" w:hAnsi="仿宋" w:eastAsia="仿宋" w:cs="Times New Roman"/>
          <w:color w:val="000000" w:themeColor="text1"/>
          <w:spacing w:val="12"/>
          <w:sz w:val="32"/>
          <w:szCs w:val="32"/>
          <w:highlight w:val="none"/>
          <w14:textFill>
            <w14:solidFill>
              <w14:schemeClr w14:val="tx1"/>
            </w14:solidFill>
          </w14:textFill>
        </w:rPr>
        <w:t>本次招聘如有违纪违规的，严格按照《事业单位公开招聘违纪违规行为处理规定》(人社部令第35号)等规定追究责任。</w:t>
      </w:r>
    </w:p>
    <w:p w14:paraId="572FBF97">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三）</w:t>
      </w:r>
      <w:r>
        <w:rPr>
          <w:rFonts w:hint="eastAsia" w:ascii="仿宋" w:hAnsi="仿宋" w:eastAsia="仿宋" w:cs="Times New Roman"/>
          <w:color w:val="000000" w:themeColor="text1"/>
          <w:spacing w:val="12"/>
          <w:sz w:val="32"/>
          <w:szCs w:val="32"/>
          <w:highlight w:val="none"/>
          <w14:textFill>
            <w14:solidFill>
              <w14:schemeClr w14:val="tx1"/>
            </w14:solidFill>
          </w14:textFill>
        </w:rPr>
        <w:t>报考人员在报名表所填写联系地址和电话必须真实，并保持联系电话畅通。如因联系电话不畅通，导致未能按时接到招聘工作的有关通知而耽误其本人参加考试、体检、考察、聘用的，责任自负。</w:t>
      </w:r>
    </w:p>
    <w:p w14:paraId="4EB3F141">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eastAsia="zh-CN"/>
          <w14:textFill>
            <w14:solidFill>
              <w14:schemeClr w14:val="tx1"/>
            </w14:solidFill>
          </w14:textFill>
        </w:rPr>
        <w:t>（</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四）</w:t>
      </w:r>
      <w:r>
        <w:rPr>
          <w:rFonts w:hint="eastAsia" w:ascii="仿宋" w:hAnsi="仿宋" w:eastAsia="仿宋" w:cs="Times New Roman"/>
          <w:color w:val="000000" w:themeColor="text1"/>
          <w:spacing w:val="12"/>
          <w:sz w:val="32"/>
          <w:szCs w:val="32"/>
          <w:highlight w:val="none"/>
          <w14:textFill>
            <w14:solidFill>
              <w14:schemeClr w14:val="tx1"/>
            </w14:solidFill>
          </w14:textFill>
        </w:rPr>
        <w:t>本公告</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及</w:t>
      </w:r>
      <w:r>
        <w:rPr>
          <w:rFonts w:hint="eastAsia" w:ascii="仿宋" w:hAnsi="仿宋" w:eastAsia="仿宋" w:cs="Times New Roman"/>
          <w:color w:val="000000" w:themeColor="text1"/>
          <w:spacing w:val="12"/>
          <w:sz w:val="32"/>
          <w:szCs w:val="32"/>
          <w:highlight w:val="none"/>
          <w14:textFill>
            <w14:solidFill>
              <w14:schemeClr w14:val="tx1"/>
            </w14:solidFill>
          </w14:textFill>
        </w:rPr>
        <w:t>《2025年广东省平远县教育系统进校园招聘急需紧缺学科教师岗位表》由平远县教育局负责解释。</w:t>
      </w:r>
    </w:p>
    <w:p w14:paraId="5DD7B87C">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黑体" w:hAnsi="黑体" w:eastAsia="黑体" w:cs="宋体"/>
          <w:bCs/>
          <w:color w:val="000000" w:themeColor="text1"/>
          <w:spacing w:val="12"/>
          <w:sz w:val="32"/>
          <w:szCs w:val="32"/>
          <w:highlight w:val="none"/>
          <w14:textFill>
            <w14:solidFill>
              <w14:schemeClr w14:val="tx1"/>
            </w14:solidFill>
          </w14:textFill>
        </w:rPr>
      </w:pPr>
      <w:r>
        <w:rPr>
          <w:rFonts w:hint="eastAsia" w:ascii="黑体" w:hAnsi="黑体" w:eastAsia="黑体" w:cs="宋体"/>
          <w:bCs/>
          <w:color w:val="000000" w:themeColor="text1"/>
          <w:spacing w:val="12"/>
          <w:sz w:val="32"/>
          <w:szCs w:val="32"/>
          <w:highlight w:val="none"/>
          <w14:textFill>
            <w14:solidFill>
              <w14:schemeClr w14:val="tx1"/>
            </w14:solidFill>
          </w14:textFill>
        </w:rPr>
        <w:t>十</w:t>
      </w:r>
      <w:r>
        <w:rPr>
          <w:rFonts w:hint="eastAsia" w:ascii="黑体" w:hAnsi="黑体" w:eastAsia="黑体" w:cs="宋体"/>
          <w:bCs/>
          <w:color w:val="000000" w:themeColor="text1"/>
          <w:spacing w:val="12"/>
          <w:sz w:val="32"/>
          <w:szCs w:val="32"/>
          <w:highlight w:val="none"/>
          <w:lang w:val="en-US" w:eastAsia="zh-CN"/>
          <w14:textFill>
            <w14:solidFill>
              <w14:schemeClr w14:val="tx1"/>
            </w14:solidFill>
          </w14:textFill>
        </w:rPr>
        <w:t>二</w:t>
      </w:r>
      <w:r>
        <w:rPr>
          <w:rFonts w:hint="eastAsia" w:ascii="黑体" w:hAnsi="黑体" w:eastAsia="黑体" w:cs="宋体"/>
          <w:bCs/>
          <w:color w:val="000000" w:themeColor="text1"/>
          <w:spacing w:val="12"/>
          <w:sz w:val="32"/>
          <w:szCs w:val="32"/>
          <w:highlight w:val="none"/>
          <w14:textFill>
            <w14:solidFill>
              <w14:schemeClr w14:val="tx1"/>
            </w14:solidFill>
          </w14:textFill>
        </w:rPr>
        <w:t>、咨询</w:t>
      </w:r>
    </w:p>
    <w:p w14:paraId="44812942">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咨询电话：0753-8893474</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 xml:space="preserve"> 监督电话：</w:t>
      </w:r>
      <w:r>
        <w:rPr>
          <w:rFonts w:hint="eastAsia" w:ascii="仿宋" w:hAnsi="仿宋" w:eastAsia="仿宋" w:cs="Times New Roman"/>
          <w:color w:val="000000" w:themeColor="text1"/>
          <w:spacing w:val="12"/>
          <w:sz w:val="32"/>
          <w:szCs w:val="32"/>
          <w:highlight w:val="none"/>
          <w14:textFill>
            <w14:solidFill>
              <w14:schemeClr w14:val="tx1"/>
            </w14:solidFill>
          </w14:textFill>
        </w:rPr>
        <w:t>0753-</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8899336</w:t>
      </w:r>
    </w:p>
    <w:p w14:paraId="31E0C3A5">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default" w:ascii="仿宋" w:hAnsi="仿宋" w:eastAsia="仿宋" w:cs="Times New Roman"/>
          <w:color w:val="000000" w:themeColor="text1"/>
          <w:spacing w:val="12"/>
          <w:sz w:val="32"/>
          <w:szCs w:val="32"/>
          <w:highlight w:val="none"/>
          <w:lang w:val="en-US" w:eastAsia="zh-CN"/>
          <w14:textFill>
            <w14:solidFill>
              <w14:schemeClr w14:val="tx1"/>
            </w14:solidFill>
          </w14:textFill>
        </w:rPr>
      </w:pPr>
    </w:p>
    <w:p w14:paraId="2C71626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附件：</w:t>
      </w:r>
    </w:p>
    <w:p w14:paraId="68677565">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ascii="仿宋" w:hAnsi="仿宋" w:eastAsia="仿宋" w:cs="Times New Roman"/>
          <w:color w:val="000000" w:themeColor="text1"/>
          <w:spacing w:val="12"/>
          <w:sz w:val="32"/>
          <w:szCs w:val="32"/>
          <w:highlight w:val="none"/>
          <w14:textFill>
            <w14:solidFill>
              <w14:schemeClr w14:val="tx1"/>
            </w14:solidFill>
          </w14:textFill>
        </w:rPr>
        <w:t>1.</w:t>
      </w:r>
      <w:r>
        <w:rPr>
          <w:rFonts w:hint="eastAsia" w:ascii="仿宋" w:hAnsi="仿宋" w:eastAsia="仿宋" w:cs="Times New Roman"/>
          <w:color w:val="000000" w:themeColor="text1"/>
          <w:spacing w:val="12"/>
          <w:sz w:val="32"/>
          <w:szCs w:val="32"/>
          <w:highlight w:val="none"/>
          <w14:textFill>
            <w14:solidFill>
              <w14:schemeClr w14:val="tx1"/>
            </w14:solidFill>
          </w14:textFill>
        </w:rPr>
        <w:t>2025年广东省平远县教育系统进校园招聘急需紧缺学科教师岗位表</w:t>
      </w:r>
    </w:p>
    <w:p w14:paraId="72F08C9C">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ascii="仿宋" w:hAnsi="仿宋" w:eastAsia="仿宋" w:cs="Times New Roman"/>
          <w:color w:val="000000" w:themeColor="text1"/>
          <w:spacing w:val="12"/>
          <w:sz w:val="32"/>
          <w:szCs w:val="32"/>
          <w:highlight w:val="none"/>
          <w14:textFill>
            <w14:solidFill>
              <w14:schemeClr w14:val="tx1"/>
            </w14:solidFill>
          </w14:textFill>
        </w:rPr>
        <w:t>2.</w:t>
      </w:r>
      <w:r>
        <w:rPr>
          <w:rFonts w:hint="eastAsia" w:ascii="仿宋" w:hAnsi="仿宋" w:eastAsia="仿宋" w:cs="Times New Roman"/>
          <w:color w:val="000000" w:themeColor="text1"/>
          <w:spacing w:val="12"/>
          <w:sz w:val="32"/>
          <w:szCs w:val="32"/>
          <w:highlight w:val="none"/>
          <w14:textFill>
            <w14:solidFill>
              <w14:schemeClr w14:val="tx1"/>
            </w14:solidFill>
          </w14:textFill>
        </w:rPr>
        <w:t>广东省事业单位公开招聘人员报名表</w:t>
      </w:r>
    </w:p>
    <w:p w14:paraId="5E6BE13E">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pacing w:val="12"/>
          <w:sz w:val="32"/>
          <w:szCs w:val="32"/>
          <w:highlight w:val="none"/>
          <w14:textFill>
            <w14:solidFill>
              <w14:schemeClr w14:val="tx1"/>
            </w14:solidFill>
          </w14:textFill>
        </w:rPr>
        <w:t>.广东省2024年考试录用公务员专业参考目录</w:t>
      </w:r>
    </w:p>
    <w:p w14:paraId="4CDC0CB2">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default" w:ascii="仿宋" w:hAnsi="仿宋" w:eastAsia="仿宋" w:cs="Times New Roman"/>
          <w:color w:val="000000" w:themeColor="text1"/>
          <w:spacing w:val="12"/>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4.广东省平远县招聘学校简介</w:t>
      </w:r>
    </w:p>
    <w:p w14:paraId="793AF985">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p>
    <w:p w14:paraId="749AB877">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 xml:space="preserve">     平远县人力资源和社会保障局   平远县教育局</w:t>
      </w:r>
    </w:p>
    <w:p w14:paraId="127F70FC">
      <w:pPr>
        <w:keepNext w:val="0"/>
        <w:keepLines w:val="0"/>
        <w:pageBreakBefore w:val="0"/>
        <w:kinsoku/>
        <w:wordWrap/>
        <w:overflowPunct/>
        <w:topLinePunct w:val="0"/>
        <w:autoSpaceDE/>
        <w:autoSpaceDN/>
        <w:bidi w:val="0"/>
        <w:adjustRightInd/>
        <w:snapToGrid/>
        <w:spacing w:line="560" w:lineRule="exact"/>
        <w:ind w:firstLine="688" w:firstLineChars="200"/>
        <w:textAlignment w:val="auto"/>
        <w:rPr>
          <w:rFonts w:hint="eastAsia" w:ascii="仿宋" w:hAnsi="仿宋" w:eastAsia="仿宋" w:cs="Times New Roman"/>
          <w:color w:val="000000" w:themeColor="text1"/>
          <w:spacing w:val="12"/>
          <w:sz w:val="32"/>
          <w:szCs w:val="32"/>
          <w:highlight w:val="none"/>
          <w14:textFill>
            <w14:solidFill>
              <w14:schemeClr w14:val="tx1"/>
            </w14:solidFill>
          </w14:textFill>
        </w:rPr>
      </w:pPr>
      <w:r>
        <w:rPr>
          <w:rFonts w:hint="eastAsia" w:ascii="仿宋" w:hAnsi="仿宋" w:eastAsia="仿宋" w:cs="Times New Roman"/>
          <w:color w:val="000000" w:themeColor="text1"/>
          <w:spacing w:val="12"/>
          <w:sz w:val="32"/>
          <w:szCs w:val="32"/>
          <w:highlight w:val="none"/>
          <w14:textFill>
            <w14:solidFill>
              <w14:schemeClr w14:val="tx1"/>
            </w14:solidFill>
          </w14:textFill>
        </w:rPr>
        <w:t xml:space="preserve">                     </w:t>
      </w:r>
      <w:r>
        <w:rPr>
          <w:rFonts w:ascii="仿宋" w:hAnsi="仿宋" w:eastAsia="仿宋" w:cs="Times New Roman"/>
          <w:color w:val="000000" w:themeColor="text1"/>
          <w:spacing w:val="12"/>
          <w:sz w:val="32"/>
          <w:szCs w:val="32"/>
          <w:highlight w:val="none"/>
          <w14:textFill>
            <w14:solidFill>
              <w14:schemeClr w14:val="tx1"/>
            </w14:solidFill>
          </w14:textFill>
        </w:rPr>
        <w:t>20</w:t>
      </w:r>
      <w:r>
        <w:rPr>
          <w:rFonts w:hint="eastAsia" w:ascii="仿宋" w:hAnsi="仿宋" w:eastAsia="仿宋" w:cs="Times New Roman"/>
          <w:color w:val="000000" w:themeColor="text1"/>
          <w:spacing w:val="12"/>
          <w:sz w:val="32"/>
          <w:szCs w:val="32"/>
          <w:highlight w:val="none"/>
          <w14:textFill>
            <w14:solidFill>
              <w14:schemeClr w14:val="tx1"/>
            </w14:solidFill>
          </w14:textFill>
        </w:rPr>
        <w:t>24年12月1</w:t>
      </w:r>
      <w:r>
        <w:rPr>
          <w:rFonts w:hint="eastAsia" w:ascii="仿宋" w:hAnsi="仿宋" w:eastAsia="仿宋" w:cs="Times New Roman"/>
          <w:color w:val="000000" w:themeColor="text1"/>
          <w:spacing w:val="12"/>
          <w:sz w:val="32"/>
          <w:szCs w:val="32"/>
          <w:highlight w:val="none"/>
          <w:lang w:val="en-US" w:eastAsia="zh-CN"/>
          <w14:textFill>
            <w14:solidFill>
              <w14:schemeClr w14:val="tx1"/>
            </w14:solidFill>
          </w14:textFill>
        </w:rPr>
        <w:t>9</w:t>
      </w:r>
      <w:r>
        <w:rPr>
          <w:rFonts w:hint="eastAsia" w:ascii="仿宋" w:hAnsi="仿宋" w:eastAsia="仿宋" w:cs="Times New Roman"/>
          <w:color w:val="000000" w:themeColor="text1"/>
          <w:spacing w:val="12"/>
          <w:sz w:val="32"/>
          <w:szCs w:val="32"/>
          <w:highlight w:val="none"/>
          <w14:textFill>
            <w14:solidFill>
              <w14:schemeClr w14:val="tx1"/>
            </w14:solidFill>
          </w14:textFill>
        </w:rPr>
        <w:t>日</w:t>
      </w:r>
    </w:p>
    <w:sectPr>
      <w:footerReference r:id="rId3" w:type="default"/>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51838"/>
    </w:sdtPr>
    <w:sdtContent>
      <w:p w14:paraId="5500B23E">
        <w:pPr>
          <w:pStyle w:val="4"/>
          <w:jc w:val="center"/>
        </w:pPr>
        <w:r>
          <w:fldChar w:fldCharType="begin"/>
        </w:r>
        <w:r>
          <w:instrText xml:space="preserve">PAGE   \* MERGEFORMAT</w:instrText>
        </w:r>
        <w:r>
          <w:fldChar w:fldCharType="separate"/>
        </w:r>
        <w:r>
          <w:rPr>
            <w:lang w:val="zh-CN"/>
          </w:rPr>
          <w:t>12</w:t>
        </w:r>
        <w:r>
          <w:fldChar w:fldCharType="end"/>
        </w:r>
      </w:p>
    </w:sdtContent>
  </w:sdt>
  <w:p w14:paraId="5A4B95A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164CF"/>
    <w:multiLevelType w:val="singleLevel"/>
    <w:tmpl w:val="4C8164CF"/>
    <w:lvl w:ilvl="0" w:tentative="0">
      <w:start w:val="1"/>
      <w:numFmt w:val="chineseCounting"/>
      <w:suff w:val="nothing"/>
      <w:lvlText w:val="（%1）"/>
      <w:lvlJc w:val="left"/>
      <w:rPr>
        <w:rFonts w:hint="eastAsia"/>
      </w:rPr>
    </w:lvl>
  </w:abstractNum>
  <w:abstractNum w:abstractNumId="1">
    <w:nsid w:val="568FCC02"/>
    <w:multiLevelType w:val="singleLevel"/>
    <w:tmpl w:val="568FCC0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jNzgyYjJhMTUzNTcyM2IwMzNiNDFlM2E2ODU1NjQifQ=="/>
    <w:docVar w:name="KSO_WPS_MARK_KEY" w:val="6b8bccea-1479-4b8c-8e33-67fc3cc469a8"/>
  </w:docVars>
  <w:rsids>
    <w:rsidRoot w:val="006E13A8"/>
    <w:rsid w:val="00000D0F"/>
    <w:rsid w:val="0000126F"/>
    <w:rsid w:val="0000370A"/>
    <w:rsid w:val="00004668"/>
    <w:rsid w:val="0000486B"/>
    <w:rsid w:val="000055FC"/>
    <w:rsid w:val="000154EC"/>
    <w:rsid w:val="00024AC9"/>
    <w:rsid w:val="00025CCC"/>
    <w:rsid w:val="000373B4"/>
    <w:rsid w:val="00037836"/>
    <w:rsid w:val="00055013"/>
    <w:rsid w:val="0007202D"/>
    <w:rsid w:val="0007299F"/>
    <w:rsid w:val="000751A2"/>
    <w:rsid w:val="0008200A"/>
    <w:rsid w:val="000830F7"/>
    <w:rsid w:val="000835CD"/>
    <w:rsid w:val="0008391D"/>
    <w:rsid w:val="00084A6D"/>
    <w:rsid w:val="00086B4C"/>
    <w:rsid w:val="0008735C"/>
    <w:rsid w:val="000972E5"/>
    <w:rsid w:val="00097DE7"/>
    <w:rsid w:val="000A29FB"/>
    <w:rsid w:val="000A54F0"/>
    <w:rsid w:val="000B331E"/>
    <w:rsid w:val="000B4714"/>
    <w:rsid w:val="000B729E"/>
    <w:rsid w:val="000C2662"/>
    <w:rsid w:val="000C26D6"/>
    <w:rsid w:val="000D0DE8"/>
    <w:rsid w:val="000D3EBD"/>
    <w:rsid w:val="000D785F"/>
    <w:rsid w:val="000E0857"/>
    <w:rsid w:val="000F1355"/>
    <w:rsid w:val="000F4B2A"/>
    <w:rsid w:val="000F7676"/>
    <w:rsid w:val="001042FD"/>
    <w:rsid w:val="00116308"/>
    <w:rsid w:val="001353D5"/>
    <w:rsid w:val="001451A6"/>
    <w:rsid w:val="001452E3"/>
    <w:rsid w:val="00150B29"/>
    <w:rsid w:val="00153B59"/>
    <w:rsid w:val="00153CE7"/>
    <w:rsid w:val="001612A7"/>
    <w:rsid w:val="001672DF"/>
    <w:rsid w:val="00170220"/>
    <w:rsid w:val="001767E9"/>
    <w:rsid w:val="00182FF6"/>
    <w:rsid w:val="001917D4"/>
    <w:rsid w:val="001937CB"/>
    <w:rsid w:val="00193DA7"/>
    <w:rsid w:val="00195956"/>
    <w:rsid w:val="001A064E"/>
    <w:rsid w:val="001A42DC"/>
    <w:rsid w:val="001A4568"/>
    <w:rsid w:val="001A5167"/>
    <w:rsid w:val="001A65D1"/>
    <w:rsid w:val="001B46E0"/>
    <w:rsid w:val="001B4A1F"/>
    <w:rsid w:val="001C505D"/>
    <w:rsid w:val="001D0A22"/>
    <w:rsid w:val="001D4C26"/>
    <w:rsid w:val="001D7776"/>
    <w:rsid w:val="001E137F"/>
    <w:rsid w:val="001E4EE8"/>
    <w:rsid w:val="001F222B"/>
    <w:rsid w:val="001F328C"/>
    <w:rsid w:val="001F54C5"/>
    <w:rsid w:val="001F749B"/>
    <w:rsid w:val="002007F7"/>
    <w:rsid w:val="00204A21"/>
    <w:rsid w:val="0021543E"/>
    <w:rsid w:val="002173BA"/>
    <w:rsid w:val="002220AB"/>
    <w:rsid w:val="002220B3"/>
    <w:rsid w:val="00227675"/>
    <w:rsid w:val="00230E8C"/>
    <w:rsid w:val="0023551C"/>
    <w:rsid w:val="0025032B"/>
    <w:rsid w:val="00253AAC"/>
    <w:rsid w:val="00270FA4"/>
    <w:rsid w:val="00271A55"/>
    <w:rsid w:val="00276819"/>
    <w:rsid w:val="00276962"/>
    <w:rsid w:val="00277922"/>
    <w:rsid w:val="00280388"/>
    <w:rsid w:val="00285024"/>
    <w:rsid w:val="0029008D"/>
    <w:rsid w:val="0029257C"/>
    <w:rsid w:val="00293563"/>
    <w:rsid w:val="0029508C"/>
    <w:rsid w:val="002A25EA"/>
    <w:rsid w:val="002A2D9D"/>
    <w:rsid w:val="002D64A7"/>
    <w:rsid w:val="002E1F35"/>
    <w:rsid w:val="002E2D63"/>
    <w:rsid w:val="002F3E76"/>
    <w:rsid w:val="002F4DEF"/>
    <w:rsid w:val="002F6391"/>
    <w:rsid w:val="00305C02"/>
    <w:rsid w:val="00305FA8"/>
    <w:rsid w:val="00307A8A"/>
    <w:rsid w:val="003234CC"/>
    <w:rsid w:val="003261F0"/>
    <w:rsid w:val="00326E08"/>
    <w:rsid w:val="003274C4"/>
    <w:rsid w:val="00333E8D"/>
    <w:rsid w:val="0033568D"/>
    <w:rsid w:val="00344EFB"/>
    <w:rsid w:val="0034761D"/>
    <w:rsid w:val="003765B3"/>
    <w:rsid w:val="00386C5F"/>
    <w:rsid w:val="003A237F"/>
    <w:rsid w:val="003A2487"/>
    <w:rsid w:val="003A728A"/>
    <w:rsid w:val="003B4F17"/>
    <w:rsid w:val="003B5EE0"/>
    <w:rsid w:val="003C18D5"/>
    <w:rsid w:val="003D1331"/>
    <w:rsid w:val="003D178A"/>
    <w:rsid w:val="003D6656"/>
    <w:rsid w:val="003D7432"/>
    <w:rsid w:val="003F431C"/>
    <w:rsid w:val="004021A0"/>
    <w:rsid w:val="00402E1D"/>
    <w:rsid w:val="004075A4"/>
    <w:rsid w:val="004076CB"/>
    <w:rsid w:val="0041536A"/>
    <w:rsid w:val="00415848"/>
    <w:rsid w:val="004253D1"/>
    <w:rsid w:val="00433AB8"/>
    <w:rsid w:val="00442C55"/>
    <w:rsid w:val="00446E6C"/>
    <w:rsid w:val="004576D4"/>
    <w:rsid w:val="004614A6"/>
    <w:rsid w:val="00467ACB"/>
    <w:rsid w:val="004706F8"/>
    <w:rsid w:val="00471031"/>
    <w:rsid w:val="004748E0"/>
    <w:rsid w:val="004748FA"/>
    <w:rsid w:val="00476CC7"/>
    <w:rsid w:val="00485628"/>
    <w:rsid w:val="00492BD5"/>
    <w:rsid w:val="00493D23"/>
    <w:rsid w:val="0049793E"/>
    <w:rsid w:val="004A42A2"/>
    <w:rsid w:val="004A47C8"/>
    <w:rsid w:val="004A6B2E"/>
    <w:rsid w:val="004A74F6"/>
    <w:rsid w:val="004B0A72"/>
    <w:rsid w:val="004B6970"/>
    <w:rsid w:val="004C0384"/>
    <w:rsid w:val="004C1631"/>
    <w:rsid w:val="004C59F2"/>
    <w:rsid w:val="004E0573"/>
    <w:rsid w:val="004E575F"/>
    <w:rsid w:val="004F2547"/>
    <w:rsid w:val="004F463E"/>
    <w:rsid w:val="004F6704"/>
    <w:rsid w:val="00511123"/>
    <w:rsid w:val="00514EE1"/>
    <w:rsid w:val="0051660E"/>
    <w:rsid w:val="00521E99"/>
    <w:rsid w:val="00531CCF"/>
    <w:rsid w:val="00541414"/>
    <w:rsid w:val="00543518"/>
    <w:rsid w:val="00543F10"/>
    <w:rsid w:val="00545C7C"/>
    <w:rsid w:val="00560E84"/>
    <w:rsid w:val="005625A0"/>
    <w:rsid w:val="00564C6D"/>
    <w:rsid w:val="00564CAB"/>
    <w:rsid w:val="00565997"/>
    <w:rsid w:val="00573A85"/>
    <w:rsid w:val="0057481D"/>
    <w:rsid w:val="00581872"/>
    <w:rsid w:val="005834EA"/>
    <w:rsid w:val="0058557F"/>
    <w:rsid w:val="00590A7B"/>
    <w:rsid w:val="0059254F"/>
    <w:rsid w:val="00595C6E"/>
    <w:rsid w:val="005A0155"/>
    <w:rsid w:val="005B4228"/>
    <w:rsid w:val="005B497F"/>
    <w:rsid w:val="005C2364"/>
    <w:rsid w:val="005C2F5C"/>
    <w:rsid w:val="005C4615"/>
    <w:rsid w:val="005C61B7"/>
    <w:rsid w:val="005D21CB"/>
    <w:rsid w:val="005D4DB1"/>
    <w:rsid w:val="005E3BE8"/>
    <w:rsid w:val="00610D48"/>
    <w:rsid w:val="0061191D"/>
    <w:rsid w:val="00614A8B"/>
    <w:rsid w:val="00614B78"/>
    <w:rsid w:val="006266B7"/>
    <w:rsid w:val="00626DA1"/>
    <w:rsid w:val="00631213"/>
    <w:rsid w:val="006340FE"/>
    <w:rsid w:val="00641B43"/>
    <w:rsid w:val="00644E4E"/>
    <w:rsid w:val="00647EB1"/>
    <w:rsid w:val="00664855"/>
    <w:rsid w:val="00681E2A"/>
    <w:rsid w:val="006866E7"/>
    <w:rsid w:val="00686D17"/>
    <w:rsid w:val="00690203"/>
    <w:rsid w:val="006902A3"/>
    <w:rsid w:val="00695023"/>
    <w:rsid w:val="00696ABB"/>
    <w:rsid w:val="006A2866"/>
    <w:rsid w:val="006A30A4"/>
    <w:rsid w:val="006A743A"/>
    <w:rsid w:val="006B2E51"/>
    <w:rsid w:val="006B3D8E"/>
    <w:rsid w:val="006C2636"/>
    <w:rsid w:val="006C76AD"/>
    <w:rsid w:val="006D129B"/>
    <w:rsid w:val="006D171A"/>
    <w:rsid w:val="006D4C88"/>
    <w:rsid w:val="006D4E5E"/>
    <w:rsid w:val="006D5DDF"/>
    <w:rsid w:val="006D7FC5"/>
    <w:rsid w:val="006E13A8"/>
    <w:rsid w:val="006E15B8"/>
    <w:rsid w:val="006E1F5B"/>
    <w:rsid w:val="006F35C9"/>
    <w:rsid w:val="006F5F03"/>
    <w:rsid w:val="006F6CF4"/>
    <w:rsid w:val="006F74D2"/>
    <w:rsid w:val="00704B21"/>
    <w:rsid w:val="00706D6E"/>
    <w:rsid w:val="00707540"/>
    <w:rsid w:val="00716793"/>
    <w:rsid w:val="00724F79"/>
    <w:rsid w:val="00740AC9"/>
    <w:rsid w:val="007414C6"/>
    <w:rsid w:val="007447E2"/>
    <w:rsid w:val="00745E37"/>
    <w:rsid w:val="00761FA6"/>
    <w:rsid w:val="00765A55"/>
    <w:rsid w:val="0076638C"/>
    <w:rsid w:val="007668DF"/>
    <w:rsid w:val="00773A88"/>
    <w:rsid w:val="007767D5"/>
    <w:rsid w:val="00781175"/>
    <w:rsid w:val="00782231"/>
    <w:rsid w:val="00792E0E"/>
    <w:rsid w:val="00796672"/>
    <w:rsid w:val="007A42EF"/>
    <w:rsid w:val="007A73E1"/>
    <w:rsid w:val="007B351A"/>
    <w:rsid w:val="007B66B1"/>
    <w:rsid w:val="007C1F07"/>
    <w:rsid w:val="007C5EC2"/>
    <w:rsid w:val="007C706A"/>
    <w:rsid w:val="007D29B9"/>
    <w:rsid w:val="007D4A49"/>
    <w:rsid w:val="007D5477"/>
    <w:rsid w:val="007E44A9"/>
    <w:rsid w:val="007E464E"/>
    <w:rsid w:val="007F1B6E"/>
    <w:rsid w:val="007F23EC"/>
    <w:rsid w:val="007F4E5F"/>
    <w:rsid w:val="00812B49"/>
    <w:rsid w:val="00813C0A"/>
    <w:rsid w:val="00814501"/>
    <w:rsid w:val="0081680A"/>
    <w:rsid w:val="00817A4F"/>
    <w:rsid w:val="00823B89"/>
    <w:rsid w:val="00825972"/>
    <w:rsid w:val="008327EE"/>
    <w:rsid w:val="008511A2"/>
    <w:rsid w:val="0086255C"/>
    <w:rsid w:val="00863E8E"/>
    <w:rsid w:val="00865660"/>
    <w:rsid w:val="00867148"/>
    <w:rsid w:val="00871DA3"/>
    <w:rsid w:val="00875DA9"/>
    <w:rsid w:val="0088390C"/>
    <w:rsid w:val="0089335D"/>
    <w:rsid w:val="00895A47"/>
    <w:rsid w:val="00896B6E"/>
    <w:rsid w:val="00897CFA"/>
    <w:rsid w:val="008A263A"/>
    <w:rsid w:val="008A6218"/>
    <w:rsid w:val="008A6391"/>
    <w:rsid w:val="008B70D0"/>
    <w:rsid w:val="008C544E"/>
    <w:rsid w:val="008D3BE6"/>
    <w:rsid w:val="008D436B"/>
    <w:rsid w:val="008D4FED"/>
    <w:rsid w:val="008E0BB9"/>
    <w:rsid w:val="008E47C9"/>
    <w:rsid w:val="008E65E0"/>
    <w:rsid w:val="00900B03"/>
    <w:rsid w:val="00910357"/>
    <w:rsid w:val="00910638"/>
    <w:rsid w:val="00912E36"/>
    <w:rsid w:val="009351D2"/>
    <w:rsid w:val="00942592"/>
    <w:rsid w:val="00942893"/>
    <w:rsid w:val="009428CE"/>
    <w:rsid w:val="00944D3B"/>
    <w:rsid w:val="00944D89"/>
    <w:rsid w:val="00951D67"/>
    <w:rsid w:val="009602DE"/>
    <w:rsid w:val="00962BFA"/>
    <w:rsid w:val="009631EA"/>
    <w:rsid w:val="00966558"/>
    <w:rsid w:val="00967498"/>
    <w:rsid w:val="0097471F"/>
    <w:rsid w:val="00975A25"/>
    <w:rsid w:val="00984066"/>
    <w:rsid w:val="0099132F"/>
    <w:rsid w:val="00992823"/>
    <w:rsid w:val="009954B8"/>
    <w:rsid w:val="009A7A36"/>
    <w:rsid w:val="009C6ADB"/>
    <w:rsid w:val="009D2098"/>
    <w:rsid w:val="009D6F2D"/>
    <w:rsid w:val="009E1770"/>
    <w:rsid w:val="009E1CA6"/>
    <w:rsid w:val="009E2D16"/>
    <w:rsid w:val="009F575E"/>
    <w:rsid w:val="00A00C1B"/>
    <w:rsid w:val="00A01699"/>
    <w:rsid w:val="00A023FD"/>
    <w:rsid w:val="00A10DA0"/>
    <w:rsid w:val="00A1167E"/>
    <w:rsid w:val="00A14E32"/>
    <w:rsid w:val="00A179A4"/>
    <w:rsid w:val="00A3183D"/>
    <w:rsid w:val="00A40B9B"/>
    <w:rsid w:val="00A42114"/>
    <w:rsid w:val="00A438B8"/>
    <w:rsid w:val="00A5134C"/>
    <w:rsid w:val="00A53A76"/>
    <w:rsid w:val="00A55CF9"/>
    <w:rsid w:val="00A60741"/>
    <w:rsid w:val="00A659BF"/>
    <w:rsid w:val="00A72A13"/>
    <w:rsid w:val="00A81C30"/>
    <w:rsid w:val="00A856A5"/>
    <w:rsid w:val="00A909F3"/>
    <w:rsid w:val="00A90C14"/>
    <w:rsid w:val="00A95F40"/>
    <w:rsid w:val="00AA2276"/>
    <w:rsid w:val="00AA2ADC"/>
    <w:rsid w:val="00AB25DC"/>
    <w:rsid w:val="00AB75EF"/>
    <w:rsid w:val="00AC0541"/>
    <w:rsid w:val="00AC17F9"/>
    <w:rsid w:val="00AC5F20"/>
    <w:rsid w:val="00AD247D"/>
    <w:rsid w:val="00AD605D"/>
    <w:rsid w:val="00AF5D9F"/>
    <w:rsid w:val="00B05D0C"/>
    <w:rsid w:val="00B12360"/>
    <w:rsid w:val="00B1759E"/>
    <w:rsid w:val="00B22B81"/>
    <w:rsid w:val="00B2623D"/>
    <w:rsid w:val="00B27273"/>
    <w:rsid w:val="00B27309"/>
    <w:rsid w:val="00B27FC1"/>
    <w:rsid w:val="00B45064"/>
    <w:rsid w:val="00B467DD"/>
    <w:rsid w:val="00B561C9"/>
    <w:rsid w:val="00B62BFE"/>
    <w:rsid w:val="00B80822"/>
    <w:rsid w:val="00B90D80"/>
    <w:rsid w:val="00BA2112"/>
    <w:rsid w:val="00BB264A"/>
    <w:rsid w:val="00BF155C"/>
    <w:rsid w:val="00BF2834"/>
    <w:rsid w:val="00BF4880"/>
    <w:rsid w:val="00BF5D53"/>
    <w:rsid w:val="00C10021"/>
    <w:rsid w:val="00C13236"/>
    <w:rsid w:val="00C156F6"/>
    <w:rsid w:val="00C15BFE"/>
    <w:rsid w:val="00C2261A"/>
    <w:rsid w:val="00C33F5E"/>
    <w:rsid w:val="00C348C4"/>
    <w:rsid w:val="00C34B96"/>
    <w:rsid w:val="00C377A8"/>
    <w:rsid w:val="00C53E43"/>
    <w:rsid w:val="00C611AA"/>
    <w:rsid w:val="00C667AC"/>
    <w:rsid w:val="00C84E7B"/>
    <w:rsid w:val="00C87D10"/>
    <w:rsid w:val="00CA2947"/>
    <w:rsid w:val="00CA4649"/>
    <w:rsid w:val="00CB43F6"/>
    <w:rsid w:val="00CC7770"/>
    <w:rsid w:val="00CD2699"/>
    <w:rsid w:val="00CF2AD2"/>
    <w:rsid w:val="00CF519E"/>
    <w:rsid w:val="00D02524"/>
    <w:rsid w:val="00D045CA"/>
    <w:rsid w:val="00D0616E"/>
    <w:rsid w:val="00D10003"/>
    <w:rsid w:val="00D1050C"/>
    <w:rsid w:val="00D20233"/>
    <w:rsid w:val="00D22041"/>
    <w:rsid w:val="00D25222"/>
    <w:rsid w:val="00D308DB"/>
    <w:rsid w:val="00D33076"/>
    <w:rsid w:val="00D368B0"/>
    <w:rsid w:val="00D468E2"/>
    <w:rsid w:val="00D47FB8"/>
    <w:rsid w:val="00D50C08"/>
    <w:rsid w:val="00D643AB"/>
    <w:rsid w:val="00D6702F"/>
    <w:rsid w:val="00D67DDE"/>
    <w:rsid w:val="00D71B4C"/>
    <w:rsid w:val="00D73C0A"/>
    <w:rsid w:val="00D908BE"/>
    <w:rsid w:val="00D93D93"/>
    <w:rsid w:val="00D94879"/>
    <w:rsid w:val="00DA1718"/>
    <w:rsid w:val="00DA20B7"/>
    <w:rsid w:val="00DA35FE"/>
    <w:rsid w:val="00DB2CE8"/>
    <w:rsid w:val="00DB3BA9"/>
    <w:rsid w:val="00DC042F"/>
    <w:rsid w:val="00DD1A48"/>
    <w:rsid w:val="00DD2C3D"/>
    <w:rsid w:val="00DE2C14"/>
    <w:rsid w:val="00DE4093"/>
    <w:rsid w:val="00DE4FA2"/>
    <w:rsid w:val="00DF7F98"/>
    <w:rsid w:val="00E041F2"/>
    <w:rsid w:val="00E0533F"/>
    <w:rsid w:val="00E10B21"/>
    <w:rsid w:val="00E14E86"/>
    <w:rsid w:val="00E153AC"/>
    <w:rsid w:val="00E21F03"/>
    <w:rsid w:val="00E27A96"/>
    <w:rsid w:val="00E30EAB"/>
    <w:rsid w:val="00E33C22"/>
    <w:rsid w:val="00E41996"/>
    <w:rsid w:val="00E427B6"/>
    <w:rsid w:val="00E4502A"/>
    <w:rsid w:val="00E5130A"/>
    <w:rsid w:val="00E64D04"/>
    <w:rsid w:val="00E72A32"/>
    <w:rsid w:val="00E74E26"/>
    <w:rsid w:val="00E80CF3"/>
    <w:rsid w:val="00E90B35"/>
    <w:rsid w:val="00E92C97"/>
    <w:rsid w:val="00E94243"/>
    <w:rsid w:val="00EA1B4E"/>
    <w:rsid w:val="00EB54CC"/>
    <w:rsid w:val="00EC06E3"/>
    <w:rsid w:val="00EC2F2C"/>
    <w:rsid w:val="00EC37EA"/>
    <w:rsid w:val="00EC41AC"/>
    <w:rsid w:val="00EC64F1"/>
    <w:rsid w:val="00ED11C9"/>
    <w:rsid w:val="00ED3BA7"/>
    <w:rsid w:val="00EE231E"/>
    <w:rsid w:val="00EE4500"/>
    <w:rsid w:val="00EF1772"/>
    <w:rsid w:val="00F015CC"/>
    <w:rsid w:val="00F334AA"/>
    <w:rsid w:val="00F35FFE"/>
    <w:rsid w:val="00F37A2A"/>
    <w:rsid w:val="00F40A1D"/>
    <w:rsid w:val="00F504C4"/>
    <w:rsid w:val="00F52EF3"/>
    <w:rsid w:val="00F65335"/>
    <w:rsid w:val="00F733C4"/>
    <w:rsid w:val="00F754FA"/>
    <w:rsid w:val="00F83950"/>
    <w:rsid w:val="00F9217E"/>
    <w:rsid w:val="00F924CF"/>
    <w:rsid w:val="00FA6F3B"/>
    <w:rsid w:val="00FA76B4"/>
    <w:rsid w:val="00FB0754"/>
    <w:rsid w:val="00FC163C"/>
    <w:rsid w:val="00FC2AF8"/>
    <w:rsid w:val="00FC43C6"/>
    <w:rsid w:val="00FC4618"/>
    <w:rsid w:val="00FC5291"/>
    <w:rsid w:val="00FC5696"/>
    <w:rsid w:val="00FE1919"/>
    <w:rsid w:val="00FE7DDB"/>
    <w:rsid w:val="00FF55D3"/>
    <w:rsid w:val="01142E6D"/>
    <w:rsid w:val="01342DC9"/>
    <w:rsid w:val="014063FE"/>
    <w:rsid w:val="01853E11"/>
    <w:rsid w:val="01A53138"/>
    <w:rsid w:val="01F571E8"/>
    <w:rsid w:val="023008CC"/>
    <w:rsid w:val="023F6FA5"/>
    <w:rsid w:val="02702D13"/>
    <w:rsid w:val="02897931"/>
    <w:rsid w:val="028A0B50"/>
    <w:rsid w:val="02DA2C44"/>
    <w:rsid w:val="033C0EB3"/>
    <w:rsid w:val="04206073"/>
    <w:rsid w:val="04D53301"/>
    <w:rsid w:val="04DB77CA"/>
    <w:rsid w:val="04F55751"/>
    <w:rsid w:val="04F82B4C"/>
    <w:rsid w:val="04FB4DC1"/>
    <w:rsid w:val="0536498E"/>
    <w:rsid w:val="05BF652E"/>
    <w:rsid w:val="05F652DD"/>
    <w:rsid w:val="061578D1"/>
    <w:rsid w:val="062067FE"/>
    <w:rsid w:val="06336531"/>
    <w:rsid w:val="065F10D4"/>
    <w:rsid w:val="067B6479"/>
    <w:rsid w:val="068E72B2"/>
    <w:rsid w:val="069277AA"/>
    <w:rsid w:val="07032B96"/>
    <w:rsid w:val="071E3C0C"/>
    <w:rsid w:val="07302A71"/>
    <w:rsid w:val="07895311"/>
    <w:rsid w:val="07A62D33"/>
    <w:rsid w:val="07B7360C"/>
    <w:rsid w:val="07CD7839"/>
    <w:rsid w:val="07E01DA1"/>
    <w:rsid w:val="0803600A"/>
    <w:rsid w:val="08634780"/>
    <w:rsid w:val="088B1E01"/>
    <w:rsid w:val="089F1C5C"/>
    <w:rsid w:val="08D066AC"/>
    <w:rsid w:val="090B501E"/>
    <w:rsid w:val="094128F0"/>
    <w:rsid w:val="095A728E"/>
    <w:rsid w:val="09630EDC"/>
    <w:rsid w:val="097B739A"/>
    <w:rsid w:val="09B96AC7"/>
    <w:rsid w:val="09EA68AF"/>
    <w:rsid w:val="0A454A85"/>
    <w:rsid w:val="0AAB0D8C"/>
    <w:rsid w:val="0ABB409C"/>
    <w:rsid w:val="0AE130DF"/>
    <w:rsid w:val="0AEE5E82"/>
    <w:rsid w:val="0AF43676"/>
    <w:rsid w:val="0B062971"/>
    <w:rsid w:val="0B06640F"/>
    <w:rsid w:val="0B3A0D46"/>
    <w:rsid w:val="0B4A3F58"/>
    <w:rsid w:val="0B6131F9"/>
    <w:rsid w:val="0C6E270E"/>
    <w:rsid w:val="0C960283"/>
    <w:rsid w:val="0CD105EE"/>
    <w:rsid w:val="0CE45B8F"/>
    <w:rsid w:val="0D3B315F"/>
    <w:rsid w:val="0D841421"/>
    <w:rsid w:val="0D9A0C44"/>
    <w:rsid w:val="0DC21F2C"/>
    <w:rsid w:val="0E534AAF"/>
    <w:rsid w:val="0E8009AC"/>
    <w:rsid w:val="0EB1370F"/>
    <w:rsid w:val="0ECC307F"/>
    <w:rsid w:val="0EE859DF"/>
    <w:rsid w:val="0F3D21CF"/>
    <w:rsid w:val="0F405B1D"/>
    <w:rsid w:val="0F8E1383"/>
    <w:rsid w:val="0FF00468"/>
    <w:rsid w:val="100859D0"/>
    <w:rsid w:val="1065378B"/>
    <w:rsid w:val="10861954"/>
    <w:rsid w:val="114C5B02"/>
    <w:rsid w:val="11A77DD3"/>
    <w:rsid w:val="1212349F"/>
    <w:rsid w:val="127001C5"/>
    <w:rsid w:val="12773551"/>
    <w:rsid w:val="129516F5"/>
    <w:rsid w:val="12BD7227"/>
    <w:rsid w:val="12F2507E"/>
    <w:rsid w:val="12F60AE4"/>
    <w:rsid w:val="13111E39"/>
    <w:rsid w:val="131E0E90"/>
    <w:rsid w:val="13352AE8"/>
    <w:rsid w:val="13541895"/>
    <w:rsid w:val="1366784D"/>
    <w:rsid w:val="13710699"/>
    <w:rsid w:val="13712CFF"/>
    <w:rsid w:val="1397355D"/>
    <w:rsid w:val="13A12DDD"/>
    <w:rsid w:val="13D741BD"/>
    <w:rsid w:val="13E975C2"/>
    <w:rsid w:val="1407669E"/>
    <w:rsid w:val="1432192F"/>
    <w:rsid w:val="14977C8B"/>
    <w:rsid w:val="14A602E1"/>
    <w:rsid w:val="14CC3A06"/>
    <w:rsid w:val="14EA0B09"/>
    <w:rsid w:val="153012A7"/>
    <w:rsid w:val="15415E49"/>
    <w:rsid w:val="15436C90"/>
    <w:rsid w:val="155913E5"/>
    <w:rsid w:val="15593193"/>
    <w:rsid w:val="156C2EC6"/>
    <w:rsid w:val="156E60BC"/>
    <w:rsid w:val="157903C8"/>
    <w:rsid w:val="15B42ABF"/>
    <w:rsid w:val="15D373E9"/>
    <w:rsid w:val="15EC7095"/>
    <w:rsid w:val="16327CAC"/>
    <w:rsid w:val="164C2CF7"/>
    <w:rsid w:val="168C2F96"/>
    <w:rsid w:val="16DA250D"/>
    <w:rsid w:val="16ED44DA"/>
    <w:rsid w:val="171C4DC0"/>
    <w:rsid w:val="172B40D3"/>
    <w:rsid w:val="17742506"/>
    <w:rsid w:val="17B2794F"/>
    <w:rsid w:val="17C739D2"/>
    <w:rsid w:val="180169C4"/>
    <w:rsid w:val="18090EA0"/>
    <w:rsid w:val="182C1032"/>
    <w:rsid w:val="18524735"/>
    <w:rsid w:val="18986F61"/>
    <w:rsid w:val="189C1D14"/>
    <w:rsid w:val="18F64569"/>
    <w:rsid w:val="19122202"/>
    <w:rsid w:val="192473B1"/>
    <w:rsid w:val="192E23F2"/>
    <w:rsid w:val="19947F0F"/>
    <w:rsid w:val="199724DC"/>
    <w:rsid w:val="19AA220F"/>
    <w:rsid w:val="19AF3A68"/>
    <w:rsid w:val="19CB5384"/>
    <w:rsid w:val="1A1A1DAA"/>
    <w:rsid w:val="1A23128E"/>
    <w:rsid w:val="1A2E11D2"/>
    <w:rsid w:val="1A361CF4"/>
    <w:rsid w:val="1A412EBA"/>
    <w:rsid w:val="1AA43102"/>
    <w:rsid w:val="1AAB26E2"/>
    <w:rsid w:val="1ABE0B0A"/>
    <w:rsid w:val="1AF04371"/>
    <w:rsid w:val="1B494996"/>
    <w:rsid w:val="1BA01B1B"/>
    <w:rsid w:val="1BB2644B"/>
    <w:rsid w:val="1BD417C5"/>
    <w:rsid w:val="1BDE2866"/>
    <w:rsid w:val="1C085913"/>
    <w:rsid w:val="1C441E18"/>
    <w:rsid w:val="1C71175B"/>
    <w:rsid w:val="1CD0766E"/>
    <w:rsid w:val="1CF27198"/>
    <w:rsid w:val="1CF540CB"/>
    <w:rsid w:val="1D112935"/>
    <w:rsid w:val="1D1F4CC2"/>
    <w:rsid w:val="1D25666B"/>
    <w:rsid w:val="1D2F6B27"/>
    <w:rsid w:val="1D350343"/>
    <w:rsid w:val="1D3764AF"/>
    <w:rsid w:val="1D385D84"/>
    <w:rsid w:val="1DB23D88"/>
    <w:rsid w:val="1DD23634"/>
    <w:rsid w:val="1DE2466D"/>
    <w:rsid w:val="1E184316"/>
    <w:rsid w:val="1E236A34"/>
    <w:rsid w:val="1E2F362A"/>
    <w:rsid w:val="1E57483D"/>
    <w:rsid w:val="1E62453F"/>
    <w:rsid w:val="1ED41ADC"/>
    <w:rsid w:val="1F132604"/>
    <w:rsid w:val="1F62533A"/>
    <w:rsid w:val="1FA61724"/>
    <w:rsid w:val="1FC006D8"/>
    <w:rsid w:val="1FD955FC"/>
    <w:rsid w:val="1FDA1374"/>
    <w:rsid w:val="1FF71F26"/>
    <w:rsid w:val="1FFB1DDA"/>
    <w:rsid w:val="203F3B29"/>
    <w:rsid w:val="208C786E"/>
    <w:rsid w:val="20CD6B14"/>
    <w:rsid w:val="20EE3329"/>
    <w:rsid w:val="213342F6"/>
    <w:rsid w:val="21802E23"/>
    <w:rsid w:val="21A2765C"/>
    <w:rsid w:val="21B14695"/>
    <w:rsid w:val="21B600E0"/>
    <w:rsid w:val="21FC4CFB"/>
    <w:rsid w:val="221A0F96"/>
    <w:rsid w:val="222334A6"/>
    <w:rsid w:val="228D6B72"/>
    <w:rsid w:val="22B20386"/>
    <w:rsid w:val="22B8599C"/>
    <w:rsid w:val="22BE6D2B"/>
    <w:rsid w:val="230415AA"/>
    <w:rsid w:val="233D5EA2"/>
    <w:rsid w:val="23B762C7"/>
    <w:rsid w:val="23B80062"/>
    <w:rsid w:val="2408006E"/>
    <w:rsid w:val="240B5FA0"/>
    <w:rsid w:val="24B448FF"/>
    <w:rsid w:val="24E24F3A"/>
    <w:rsid w:val="253D487F"/>
    <w:rsid w:val="254A0F0E"/>
    <w:rsid w:val="25AE5C19"/>
    <w:rsid w:val="25CD6079"/>
    <w:rsid w:val="25DD1B4B"/>
    <w:rsid w:val="25F3318F"/>
    <w:rsid w:val="260144DF"/>
    <w:rsid w:val="26A17124"/>
    <w:rsid w:val="270A2884"/>
    <w:rsid w:val="27242EE3"/>
    <w:rsid w:val="27D76090"/>
    <w:rsid w:val="28013942"/>
    <w:rsid w:val="280600C8"/>
    <w:rsid w:val="289A78F2"/>
    <w:rsid w:val="292C0E92"/>
    <w:rsid w:val="29491A44"/>
    <w:rsid w:val="29567CBD"/>
    <w:rsid w:val="29A81CD2"/>
    <w:rsid w:val="29E546A9"/>
    <w:rsid w:val="29EA7BCA"/>
    <w:rsid w:val="2A3D2C2B"/>
    <w:rsid w:val="2A88342D"/>
    <w:rsid w:val="2B2838DB"/>
    <w:rsid w:val="2B5F75B8"/>
    <w:rsid w:val="2B623E59"/>
    <w:rsid w:val="2BBB64FD"/>
    <w:rsid w:val="2BF62AD7"/>
    <w:rsid w:val="2BFC5B45"/>
    <w:rsid w:val="2C4209CD"/>
    <w:rsid w:val="2C815051"/>
    <w:rsid w:val="2CDC7A4B"/>
    <w:rsid w:val="2D01456A"/>
    <w:rsid w:val="2D020F45"/>
    <w:rsid w:val="2D144117"/>
    <w:rsid w:val="2D147919"/>
    <w:rsid w:val="2DD37B2E"/>
    <w:rsid w:val="2DD65871"/>
    <w:rsid w:val="2DDD661B"/>
    <w:rsid w:val="2DE733B8"/>
    <w:rsid w:val="2E5D3DC7"/>
    <w:rsid w:val="2E7D0FCA"/>
    <w:rsid w:val="2EA11B93"/>
    <w:rsid w:val="2EA3779F"/>
    <w:rsid w:val="2EB931C8"/>
    <w:rsid w:val="2F1E106D"/>
    <w:rsid w:val="2F4D56BE"/>
    <w:rsid w:val="2F5922B5"/>
    <w:rsid w:val="2FC349DB"/>
    <w:rsid w:val="30652C6C"/>
    <w:rsid w:val="306C426A"/>
    <w:rsid w:val="30D1007C"/>
    <w:rsid w:val="30D36097"/>
    <w:rsid w:val="31A041CB"/>
    <w:rsid w:val="31BC4D7D"/>
    <w:rsid w:val="31EE21D2"/>
    <w:rsid w:val="32951856"/>
    <w:rsid w:val="32963820"/>
    <w:rsid w:val="32A65736"/>
    <w:rsid w:val="32B678B6"/>
    <w:rsid w:val="32DE0694"/>
    <w:rsid w:val="32DE4684"/>
    <w:rsid w:val="332633D4"/>
    <w:rsid w:val="33E16D1D"/>
    <w:rsid w:val="33E27BEE"/>
    <w:rsid w:val="340F5638"/>
    <w:rsid w:val="342F7A89"/>
    <w:rsid w:val="34372941"/>
    <w:rsid w:val="34452E08"/>
    <w:rsid w:val="344D238C"/>
    <w:rsid w:val="345C79B1"/>
    <w:rsid w:val="347B4A7C"/>
    <w:rsid w:val="34887F0D"/>
    <w:rsid w:val="34B6096A"/>
    <w:rsid w:val="34C226AB"/>
    <w:rsid w:val="34E42621"/>
    <w:rsid w:val="34EC0893"/>
    <w:rsid w:val="35327830"/>
    <w:rsid w:val="35535D9E"/>
    <w:rsid w:val="355552CD"/>
    <w:rsid w:val="35D02BA5"/>
    <w:rsid w:val="35D14BA2"/>
    <w:rsid w:val="35D46B3A"/>
    <w:rsid w:val="35DC5C4B"/>
    <w:rsid w:val="36963DEF"/>
    <w:rsid w:val="369E4A52"/>
    <w:rsid w:val="36C017F2"/>
    <w:rsid w:val="36F63E78"/>
    <w:rsid w:val="37042D55"/>
    <w:rsid w:val="3775269F"/>
    <w:rsid w:val="38333699"/>
    <w:rsid w:val="384113C3"/>
    <w:rsid w:val="38497353"/>
    <w:rsid w:val="38C2735C"/>
    <w:rsid w:val="38C32382"/>
    <w:rsid w:val="38F05364"/>
    <w:rsid w:val="39241B86"/>
    <w:rsid w:val="39337686"/>
    <w:rsid w:val="39BE0433"/>
    <w:rsid w:val="39C649EB"/>
    <w:rsid w:val="39F50A1A"/>
    <w:rsid w:val="3A5F274A"/>
    <w:rsid w:val="3A922B1F"/>
    <w:rsid w:val="3AA323AD"/>
    <w:rsid w:val="3AD96BBC"/>
    <w:rsid w:val="3B1D063B"/>
    <w:rsid w:val="3B69330F"/>
    <w:rsid w:val="3BF33A92"/>
    <w:rsid w:val="3C253868"/>
    <w:rsid w:val="3C8A5EC2"/>
    <w:rsid w:val="3CFD4BC8"/>
    <w:rsid w:val="3D0B4AEA"/>
    <w:rsid w:val="3D3B124C"/>
    <w:rsid w:val="3D4941D6"/>
    <w:rsid w:val="3DD2254E"/>
    <w:rsid w:val="3DDC1B5E"/>
    <w:rsid w:val="3E121833"/>
    <w:rsid w:val="3E3C34CE"/>
    <w:rsid w:val="3EEE1E80"/>
    <w:rsid w:val="3F85576B"/>
    <w:rsid w:val="3F8F32E0"/>
    <w:rsid w:val="3F99130D"/>
    <w:rsid w:val="3F9C663D"/>
    <w:rsid w:val="3FB44AD4"/>
    <w:rsid w:val="3FC86F84"/>
    <w:rsid w:val="3FD64375"/>
    <w:rsid w:val="401A15ED"/>
    <w:rsid w:val="40E51BFB"/>
    <w:rsid w:val="41765A39"/>
    <w:rsid w:val="41EE2D31"/>
    <w:rsid w:val="41F320F5"/>
    <w:rsid w:val="41FB544E"/>
    <w:rsid w:val="421D3616"/>
    <w:rsid w:val="42641245"/>
    <w:rsid w:val="427A1ACA"/>
    <w:rsid w:val="42887EDC"/>
    <w:rsid w:val="428C52FB"/>
    <w:rsid w:val="42DD045D"/>
    <w:rsid w:val="430D6CE7"/>
    <w:rsid w:val="43122A4F"/>
    <w:rsid w:val="43284186"/>
    <w:rsid w:val="438A0837"/>
    <w:rsid w:val="438A3C39"/>
    <w:rsid w:val="43B05F81"/>
    <w:rsid w:val="43F53C84"/>
    <w:rsid w:val="43FA016B"/>
    <w:rsid w:val="44112D07"/>
    <w:rsid w:val="443952A2"/>
    <w:rsid w:val="44A65AB4"/>
    <w:rsid w:val="44B4311E"/>
    <w:rsid w:val="44C6068D"/>
    <w:rsid w:val="45010FCD"/>
    <w:rsid w:val="4508742D"/>
    <w:rsid w:val="45E00128"/>
    <w:rsid w:val="45E32C7A"/>
    <w:rsid w:val="46085242"/>
    <w:rsid w:val="468A6DA0"/>
    <w:rsid w:val="46A72843"/>
    <w:rsid w:val="477E244C"/>
    <w:rsid w:val="47805CA5"/>
    <w:rsid w:val="47C56DB1"/>
    <w:rsid w:val="481903DC"/>
    <w:rsid w:val="483E23B4"/>
    <w:rsid w:val="48862805"/>
    <w:rsid w:val="49592079"/>
    <w:rsid w:val="49BF133E"/>
    <w:rsid w:val="4A3239D7"/>
    <w:rsid w:val="4A8D3982"/>
    <w:rsid w:val="4AC24F95"/>
    <w:rsid w:val="4AC4241F"/>
    <w:rsid w:val="4B007631"/>
    <w:rsid w:val="4B1C2219"/>
    <w:rsid w:val="4B35552D"/>
    <w:rsid w:val="4B4C652C"/>
    <w:rsid w:val="4B6E5E3E"/>
    <w:rsid w:val="4B924100"/>
    <w:rsid w:val="4BD72A88"/>
    <w:rsid w:val="4BE4290C"/>
    <w:rsid w:val="4BF16E63"/>
    <w:rsid w:val="4C4F261E"/>
    <w:rsid w:val="4CF82CB6"/>
    <w:rsid w:val="4D115B26"/>
    <w:rsid w:val="4D2A6BE7"/>
    <w:rsid w:val="4D6550F2"/>
    <w:rsid w:val="4DDA060D"/>
    <w:rsid w:val="4E277CCB"/>
    <w:rsid w:val="4E5008D0"/>
    <w:rsid w:val="4F043B94"/>
    <w:rsid w:val="4F2E6E63"/>
    <w:rsid w:val="4F624D5E"/>
    <w:rsid w:val="4F645431"/>
    <w:rsid w:val="4F8C3923"/>
    <w:rsid w:val="4FAD5FDA"/>
    <w:rsid w:val="4FD95020"/>
    <w:rsid w:val="4FE07AEA"/>
    <w:rsid w:val="50411E55"/>
    <w:rsid w:val="505547D4"/>
    <w:rsid w:val="507B4CAD"/>
    <w:rsid w:val="508F3931"/>
    <w:rsid w:val="50CB3789"/>
    <w:rsid w:val="510F4A72"/>
    <w:rsid w:val="5123290C"/>
    <w:rsid w:val="51256043"/>
    <w:rsid w:val="5151603F"/>
    <w:rsid w:val="515406D7"/>
    <w:rsid w:val="515661FD"/>
    <w:rsid w:val="51656440"/>
    <w:rsid w:val="5176064D"/>
    <w:rsid w:val="522C79EC"/>
    <w:rsid w:val="525E5277"/>
    <w:rsid w:val="52A54220"/>
    <w:rsid w:val="52B6342F"/>
    <w:rsid w:val="52EC506B"/>
    <w:rsid w:val="53220A8C"/>
    <w:rsid w:val="532C190B"/>
    <w:rsid w:val="533B7DA0"/>
    <w:rsid w:val="539C5396"/>
    <w:rsid w:val="53A771E4"/>
    <w:rsid w:val="53B80185"/>
    <w:rsid w:val="54297BF9"/>
    <w:rsid w:val="54734025"/>
    <w:rsid w:val="547C41CC"/>
    <w:rsid w:val="54E166E1"/>
    <w:rsid w:val="551E4698"/>
    <w:rsid w:val="55326470"/>
    <w:rsid w:val="55485BE9"/>
    <w:rsid w:val="555111B5"/>
    <w:rsid w:val="558D41B7"/>
    <w:rsid w:val="55B1434A"/>
    <w:rsid w:val="55DD513F"/>
    <w:rsid w:val="56062AFA"/>
    <w:rsid w:val="56605D38"/>
    <w:rsid w:val="56DC24B6"/>
    <w:rsid w:val="56DE2F1C"/>
    <w:rsid w:val="56F93036"/>
    <w:rsid w:val="57266671"/>
    <w:rsid w:val="574D00A2"/>
    <w:rsid w:val="57D32355"/>
    <w:rsid w:val="5821600A"/>
    <w:rsid w:val="587D49B7"/>
    <w:rsid w:val="5894304C"/>
    <w:rsid w:val="592B4413"/>
    <w:rsid w:val="59486D73"/>
    <w:rsid w:val="59967ADE"/>
    <w:rsid w:val="59E85E60"/>
    <w:rsid w:val="5AD43DA8"/>
    <w:rsid w:val="5B136F0D"/>
    <w:rsid w:val="5B5639C9"/>
    <w:rsid w:val="5B94176C"/>
    <w:rsid w:val="5B9F29A2"/>
    <w:rsid w:val="5C0F1DCA"/>
    <w:rsid w:val="5C7F0CFE"/>
    <w:rsid w:val="5C936557"/>
    <w:rsid w:val="5C9B365E"/>
    <w:rsid w:val="5CAC13C7"/>
    <w:rsid w:val="5CF6436E"/>
    <w:rsid w:val="5D253D7B"/>
    <w:rsid w:val="5D627F74"/>
    <w:rsid w:val="5DB057B9"/>
    <w:rsid w:val="5DFD6E74"/>
    <w:rsid w:val="5E0C4813"/>
    <w:rsid w:val="5E1E37E3"/>
    <w:rsid w:val="5E33213F"/>
    <w:rsid w:val="5E3A5D74"/>
    <w:rsid w:val="5E62236D"/>
    <w:rsid w:val="5E940365"/>
    <w:rsid w:val="5E99597B"/>
    <w:rsid w:val="5F296CFF"/>
    <w:rsid w:val="5FD461AD"/>
    <w:rsid w:val="5FD660F5"/>
    <w:rsid w:val="5FFE63DD"/>
    <w:rsid w:val="6020069B"/>
    <w:rsid w:val="605D7A39"/>
    <w:rsid w:val="60917ED1"/>
    <w:rsid w:val="613866CA"/>
    <w:rsid w:val="613A599A"/>
    <w:rsid w:val="6186668A"/>
    <w:rsid w:val="61F9349B"/>
    <w:rsid w:val="6221508D"/>
    <w:rsid w:val="62261D86"/>
    <w:rsid w:val="626F3BB5"/>
    <w:rsid w:val="63224191"/>
    <w:rsid w:val="63240D33"/>
    <w:rsid w:val="633A5CF8"/>
    <w:rsid w:val="63826163"/>
    <w:rsid w:val="63D90AA5"/>
    <w:rsid w:val="64601415"/>
    <w:rsid w:val="64677D7F"/>
    <w:rsid w:val="65006754"/>
    <w:rsid w:val="650F6997"/>
    <w:rsid w:val="65425FF6"/>
    <w:rsid w:val="65B86A3A"/>
    <w:rsid w:val="65F20792"/>
    <w:rsid w:val="665925BF"/>
    <w:rsid w:val="66594864"/>
    <w:rsid w:val="66857C91"/>
    <w:rsid w:val="67237B5F"/>
    <w:rsid w:val="676E0709"/>
    <w:rsid w:val="67767C53"/>
    <w:rsid w:val="68773D84"/>
    <w:rsid w:val="68A815DC"/>
    <w:rsid w:val="694B00EB"/>
    <w:rsid w:val="6978655A"/>
    <w:rsid w:val="6A0A597F"/>
    <w:rsid w:val="6A2F4A5F"/>
    <w:rsid w:val="6A7C27D7"/>
    <w:rsid w:val="6AD77F57"/>
    <w:rsid w:val="6B120F8F"/>
    <w:rsid w:val="6B15282D"/>
    <w:rsid w:val="6BC253F2"/>
    <w:rsid w:val="6BD12BF8"/>
    <w:rsid w:val="6C297A43"/>
    <w:rsid w:val="6C987899"/>
    <w:rsid w:val="6DA46816"/>
    <w:rsid w:val="6DB620A5"/>
    <w:rsid w:val="6DB66549"/>
    <w:rsid w:val="6DBD1686"/>
    <w:rsid w:val="6DDF44A7"/>
    <w:rsid w:val="6E112E63"/>
    <w:rsid w:val="6E3336F6"/>
    <w:rsid w:val="6E372C5A"/>
    <w:rsid w:val="6E470F4F"/>
    <w:rsid w:val="6EC508C0"/>
    <w:rsid w:val="6F395FEB"/>
    <w:rsid w:val="6F5558EE"/>
    <w:rsid w:val="6F5E00B2"/>
    <w:rsid w:val="6F910511"/>
    <w:rsid w:val="6FF10085"/>
    <w:rsid w:val="70124D35"/>
    <w:rsid w:val="70C3699A"/>
    <w:rsid w:val="70C94811"/>
    <w:rsid w:val="71025602"/>
    <w:rsid w:val="71AF75A4"/>
    <w:rsid w:val="71B0505E"/>
    <w:rsid w:val="722361FD"/>
    <w:rsid w:val="722D5A5A"/>
    <w:rsid w:val="723F6B0D"/>
    <w:rsid w:val="724E4FA2"/>
    <w:rsid w:val="72E476B5"/>
    <w:rsid w:val="730218E9"/>
    <w:rsid w:val="731D6723"/>
    <w:rsid w:val="73351CBE"/>
    <w:rsid w:val="736507F6"/>
    <w:rsid w:val="736D0AAA"/>
    <w:rsid w:val="74401B0C"/>
    <w:rsid w:val="748809DE"/>
    <w:rsid w:val="748C3B60"/>
    <w:rsid w:val="74E7348C"/>
    <w:rsid w:val="74E834AB"/>
    <w:rsid w:val="74EC45FF"/>
    <w:rsid w:val="74FF0D72"/>
    <w:rsid w:val="7501454E"/>
    <w:rsid w:val="752E4C17"/>
    <w:rsid w:val="75936050"/>
    <w:rsid w:val="75951F36"/>
    <w:rsid w:val="75AA6994"/>
    <w:rsid w:val="75D94B83"/>
    <w:rsid w:val="76053BCA"/>
    <w:rsid w:val="76156334"/>
    <w:rsid w:val="761B163F"/>
    <w:rsid w:val="763454F6"/>
    <w:rsid w:val="76650535"/>
    <w:rsid w:val="7681712F"/>
    <w:rsid w:val="768220CB"/>
    <w:rsid w:val="768E4BEE"/>
    <w:rsid w:val="76D90BB3"/>
    <w:rsid w:val="77075720"/>
    <w:rsid w:val="774B6D8E"/>
    <w:rsid w:val="7762504C"/>
    <w:rsid w:val="77732652"/>
    <w:rsid w:val="77C356D5"/>
    <w:rsid w:val="77E94F2B"/>
    <w:rsid w:val="77FC2DAB"/>
    <w:rsid w:val="78267E28"/>
    <w:rsid w:val="786201DB"/>
    <w:rsid w:val="786E27A4"/>
    <w:rsid w:val="78AC2A23"/>
    <w:rsid w:val="78BC481D"/>
    <w:rsid w:val="790463BB"/>
    <w:rsid w:val="793B60A2"/>
    <w:rsid w:val="793F0909"/>
    <w:rsid w:val="797A042B"/>
    <w:rsid w:val="7A1D0FC0"/>
    <w:rsid w:val="7A5F5873"/>
    <w:rsid w:val="7AAF67FA"/>
    <w:rsid w:val="7ACC115A"/>
    <w:rsid w:val="7B767318"/>
    <w:rsid w:val="7B887DAD"/>
    <w:rsid w:val="7B9D6653"/>
    <w:rsid w:val="7BB66243"/>
    <w:rsid w:val="7BFC5A6F"/>
    <w:rsid w:val="7C127041"/>
    <w:rsid w:val="7C812119"/>
    <w:rsid w:val="7CA0289E"/>
    <w:rsid w:val="7CEA1D6C"/>
    <w:rsid w:val="7CFC1A0D"/>
    <w:rsid w:val="7D354D4D"/>
    <w:rsid w:val="7D8C697F"/>
    <w:rsid w:val="7E152284"/>
    <w:rsid w:val="7E1C6D49"/>
    <w:rsid w:val="7E696CC0"/>
    <w:rsid w:val="7F5E259D"/>
    <w:rsid w:val="7F6F73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页眉 字符"/>
    <w:link w:val="5"/>
    <w:semiHidden/>
    <w:qFormat/>
    <w:locked/>
    <w:uiPriority w:val="99"/>
    <w:rPr>
      <w:sz w:val="18"/>
      <w:szCs w:val="18"/>
    </w:rPr>
  </w:style>
  <w:style w:type="character" w:customStyle="1" w:styleId="12">
    <w:name w:val="页脚 字符"/>
    <w:link w:val="4"/>
    <w:qFormat/>
    <w:locked/>
    <w:uiPriority w:val="99"/>
    <w:rPr>
      <w:sz w:val="18"/>
      <w:szCs w:val="18"/>
    </w:rPr>
  </w:style>
  <w:style w:type="character" w:customStyle="1" w:styleId="13">
    <w:name w:val="批注框文本 字符"/>
    <w:link w:val="3"/>
    <w:semiHidden/>
    <w:qFormat/>
    <w:locked/>
    <w:uiPriority w:val="99"/>
    <w:rPr>
      <w:sz w:val="18"/>
      <w:szCs w:val="18"/>
    </w:rPr>
  </w:style>
  <w:style w:type="paragraph" w:customStyle="1" w:styleId="14">
    <w:name w:val="western"/>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5517</Words>
  <Characters>5989</Characters>
  <Lines>46</Lines>
  <Paragraphs>13</Paragraphs>
  <TotalTime>0</TotalTime>
  <ScaleCrop>false</ScaleCrop>
  <LinksUpToDate>false</LinksUpToDate>
  <CharactersWithSpaces>6426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2024-12-11T12:55:00Z</dcterms:created>
  <dc:creator>微软用户</dc:creator>
  <cp:lastModifiedBy>Administrator</cp:lastModifiedBy>
  <cp:lastPrinted>2024-12-17T10:01:00Z</cp:lastPrinted>
  <dcterms:modified xsi:type="dcterms:W3CDTF">2024-12-20T06:45:18Z</dcterms:modified>
  <dc:title>平远县特殊教育学校进校园现场招聘公告</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7ECBFE78E4554AC2BD289535F73B2DFA</vt:lpwstr>
  </property>
</Properties>
</file>